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B675" w14:textId="77777777" w:rsidR="0021653E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B8233F" w14:textId="77777777" w:rsidR="0021653E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755CD" w14:textId="77777777" w:rsidR="0021653E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E7664" w14:textId="77777777" w:rsidR="0021653E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8F8C6" w14:textId="77777777" w:rsidR="0021653E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C88F0" w14:textId="77777777" w:rsidR="0021653E" w:rsidRPr="004660B0" w:rsidRDefault="0021653E" w:rsidP="002165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r w:rsidRPr="00466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приказ Министра здравоохранения Республики Казахстан от 27 января 2021 года № ҚР ДСМ-11 «Об утверждении правил маркировки и прослеживаемости лекарственных средств и маркировки медицинских изделий»</w:t>
      </w:r>
    </w:p>
    <w:p w14:paraId="3D0E4431" w14:textId="77777777" w:rsidR="0021653E" w:rsidRPr="004660B0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5ADFF1" w14:textId="77777777" w:rsidR="0021653E" w:rsidRPr="004660B0" w:rsidRDefault="0021653E" w:rsidP="002165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4E2015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0B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ПРИКАЗЫВАЮ:</w:t>
      </w:r>
    </w:p>
    <w:p w14:paraId="64317EF2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z5"/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Внести в приказ Министра здравоохранения Республики Казахстан от</w:t>
      </w:r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27</w:t>
      </w:r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января 2021 года № ҚР ДСМ-11 «Об утверждении правил маркировки и прослеживаемости лекарственных средств и маркировки медицинских изделий»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 xml:space="preserve"> </w:t>
      </w:r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2146</w:t>
      </w:r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следующие изменения и дополнения:</w:t>
      </w:r>
      <w:bookmarkEnd w:id="0"/>
    </w:p>
    <w:p w14:paraId="59E00864" w14:textId="3A52F01E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правилах маркировки и прослеживаемости лекарственных средств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="00D2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1 к 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357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3577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2AA966" w14:textId="1A4463BC" w:rsidR="00487ADC" w:rsidRDefault="00487ADC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изложить в </w:t>
      </w:r>
      <w:r w:rsidR="00191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14:paraId="7D6C7DBF" w14:textId="77777777" w:rsidR="00695069" w:rsidRDefault="004D61B9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946">
        <w:rPr>
          <w:rFonts w:ascii="Times New Roman" w:hAnsi="Times New Roman" w:cs="Times New Roman"/>
          <w:sz w:val="28"/>
          <w:szCs w:val="28"/>
        </w:rPr>
        <w:t>«</w:t>
      </w:r>
      <w:r w:rsidR="00695069" w:rsidRPr="00695069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14:paraId="668436A9" w14:textId="6BAA402A" w:rsidR="00700880" w:rsidRPr="00E85946" w:rsidRDefault="004D61B9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5946">
        <w:rPr>
          <w:rFonts w:ascii="Times New Roman" w:hAnsi="Times New Roman" w:cs="Times New Roman"/>
          <w:sz w:val="28"/>
          <w:szCs w:val="28"/>
        </w:rPr>
        <w:t>1)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14:paraId="559C550C" w14:textId="7F9C24F8" w:rsidR="00700880" w:rsidRDefault="00C6791B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территориально-распределенное подразделение - структурные подразделения в рамках одного </w:t>
      </w:r>
      <w:r w:rsidR="00C12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бизнес-идентификационного номера</w:t>
      </w:r>
      <w:r w:rsidR="00C12FCD" w:rsidRPr="00E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C1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="0069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идентификационного номера</w:t>
      </w:r>
      <w:r w:rsidRPr="00E85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созданные для реализации функций по прослеживаемости лекарственных средств;</w:t>
      </w:r>
    </w:p>
    <w:p w14:paraId="13D6DFCB" w14:textId="3EA804DE" w:rsidR="00C6791B" w:rsidRDefault="00895FD9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p w14:paraId="7B3B0455" w14:textId="0262305A" w:rsidR="00C6791B" w:rsidRDefault="00345486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6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дистрибьютор – юридическое лицо, осуществляющее деятельность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в соответствии со статьей 247 Кодекса;</w:t>
      </w:r>
    </w:p>
    <w:p w14:paraId="510737A0" w14:textId="5EF84296" w:rsidR="00C6791B" w:rsidRDefault="003F0BCD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уполномоченный орган в области здравоохранения (далее – </w:t>
      </w:r>
      <w:r w:rsidRPr="003F0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14:paraId="39CA3039" w14:textId="6F268F47" w:rsidR="00C6791B" w:rsidRDefault="00B3304C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4C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балк-продукт лекарственного средства – дозированный готовый лекарственный препарат, прошедшие все стадии технологического процесса, за исключением окончательной упаковки;</w:t>
      </w:r>
    </w:p>
    <w:p w14:paraId="2E562F1D" w14:textId="5D800177" w:rsidR="00C6791B" w:rsidRDefault="00CF03CB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CB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прослеживаемость лекарственных средств - организация учета лекарственных средств, подлежащих прослеживаемости, и операций, связанных с их оборотом, с использованием информационной системы маркировки и прослеживаемости;</w:t>
      </w:r>
    </w:p>
    <w:p w14:paraId="031D0F9C" w14:textId="0F3230DC" w:rsidR="00681061" w:rsidRPr="00681061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8)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загрязнений.</w:t>
      </w:r>
    </w:p>
    <w:p w14:paraId="0CEC76D1" w14:textId="3EB0EF23" w:rsidR="00681061" w:rsidRPr="00681061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состоит из первичной (внутренней), промежуточной (при наличии), вторичной (наружной или потребительской (при наличии)), транспортной (при наличии) упаковки:</w:t>
      </w:r>
    </w:p>
    <w:p w14:paraId="6696EAAB" w14:textId="798FF68B" w:rsidR="00681061" w:rsidRPr="00681061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(внутренняя) упаковка – упаковка, непосредственно соприкасающаяся с лекарственным средством;</w:t>
      </w:r>
    </w:p>
    <w:p w14:paraId="46B5A28A" w14:textId="178C7885" w:rsidR="00681061" w:rsidRPr="00681061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упаковка – упаковка, в которую помещается первичная упаковка с целью дополнительной защиты лекарственного средства или исходя из особенностей применения лекарственного препарата;</w:t>
      </w:r>
    </w:p>
    <w:p w14:paraId="41295F6D" w14:textId="262984EB" w:rsidR="00681061" w:rsidRPr="00681061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вторичная (наружная или потребительская) упаковка – упаковка, в которую помещается лекарственный препарат в первичной и промежуточной упаковке;</w:t>
      </w:r>
    </w:p>
    <w:p w14:paraId="213730AB" w14:textId="138929B6" w:rsidR="00C6791B" w:rsidRDefault="00681061" w:rsidP="00681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упаковка – упаковка, объединяющая вторичные (а при их отсутствии – первичные) потребительские упаковки лекарственных средств в рамках одного или нескольких кодов товара GTIN (ГТИН), используемая для хранения и транспортировки с целью защиты их от повреждений при перемещении и образующая самостоятельную транспортную единицу. Транспортная упаковка включает в себя транспортные упаковки меньшего размера (объема);</w:t>
      </w:r>
    </w:p>
    <w:p w14:paraId="56BB69F5" w14:textId="742882F5" w:rsidR="00C6791B" w:rsidRDefault="002E07AC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AC">
        <w:rPr>
          <w:rFonts w:ascii="Times New Roman" w:eastAsia="Times New Roman" w:hAnsi="Times New Roman" w:cs="Times New Roman"/>
          <w:sz w:val="28"/>
          <w:szCs w:val="28"/>
          <w:lang w:eastAsia="ru-RU"/>
        </w:rPr>
        <w:t>9)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14:paraId="29AD4E45" w14:textId="3EAC3576" w:rsidR="00C6791B" w:rsidRDefault="006657A7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государственная экспертная организация в сфере обращения </w:t>
      </w:r>
      <w:r w:rsidRPr="0066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14:paraId="09C34377" w14:textId="563C304B" w:rsidR="00C6791B" w:rsidRDefault="002930F3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p w14:paraId="4862CD39" w14:textId="1E578F59" w:rsidR="00C6791B" w:rsidRDefault="00A37453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53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производитель лекарственных средств –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p w14:paraId="30B204E3" w14:textId="45146364" w:rsidR="00C6791B" w:rsidRDefault="006035B3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5B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торговое наименование лекарственного средства – название, под которым регистрируется лекарственное средство;</w:t>
      </w:r>
    </w:p>
    <w:p w14:paraId="5BD8974F" w14:textId="4BB1F78C" w:rsidR="00C6791B" w:rsidRDefault="001928F4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F4">
        <w:rPr>
          <w:rFonts w:ascii="Times New Roman" w:eastAsia="Times New Roman" w:hAnsi="Times New Roman" w:cs="Times New Roman"/>
          <w:sz w:val="28"/>
          <w:szCs w:val="28"/>
          <w:lang w:eastAsia="ru-RU"/>
        </w:rPr>
        <w:t>14) индивидуальный идентификационный номер (далее – ИИН) – уникальный номер, формируемый для физического лица;</w:t>
      </w:r>
    </w:p>
    <w:p w14:paraId="3F46A1B1" w14:textId="7E28E9A0" w:rsidR="00C6791B" w:rsidRDefault="00DF456F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6F">
        <w:rPr>
          <w:rFonts w:ascii="Times New Roman" w:eastAsia="Times New Roman" w:hAnsi="Times New Roman" w:cs="Times New Roman"/>
          <w:sz w:val="28"/>
          <w:szCs w:val="28"/>
          <w:lang w:eastAsia="ru-RU"/>
        </w:rPr>
        <w:t>15) материальный носитель –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p w14:paraId="1D1B82E6" w14:textId="17C9FA32" w:rsidR="00C6791B" w:rsidRDefault="00D62485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85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14:paraId="45476DDB" w14:textId="4B3425DD" w:rsidR="00C6791B" w:rsidRDefault="006243FC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3FC">
        <w:rPr>
          <w:rFonts w:ascii="Times New Roman" w:eastAsia="Times New Roman" w:hAnsi="Times New Roman" w:cs="Times New Roman"/>
          <w:sz w:val="28"/>
          <w:szCs w:val="28"/>
          <w:lang w:eastAsia="ru-RU"/>
        </w:rPr>
        <w:t>17) номер серии – отличительная комбинация цифр, букв и (или) символов, позволяющая специфически идентифицировать серию лекарственного средства и определить полную последовательность производственных и контрольных операций, а также проследить реализацию лекарственного средства;</w:t>
      </w:r>
    </w:p>
    <w:p w14:paraId="4F963A3B" w14:textId="2DDC55CA" w:rsidR="00C6791B" w:rsidRDefault="00984527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27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стикер (наклейка) – носитель информации, на который наносится маркировка с информацией для потребителя на казахском и русском языках, прикрепляемый к вторичной упаковке путем наклеивания;</w:t>
      </w:r>
    </w:p>
    <w:p w14:paraId="4C3CDAC6" w14:textId="2D329C63" w:rsidR="00C6791B" w:rsidRDefault="00A27DB7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B7">
        <w:rPr>
          <w:rFonts w:ascii="Times New Roman" w:eastAsia="Times New Roman" w:hAnsi="Times New Roman" w:cs="Times New Roman"/>
          <w:sz w:val="28"/>
          <w:szCs w:val="28"/>
          <w:lang w:eastAsia="ru-RU"/>
        </w:rPr>
        <w:t>19) маркировка – информация, нанесенная на упаковку лекарственного средства, содержащую в том числе средства идентификации;</w:t>
      </w:r>
    </w:p>
    <w:p w14:paraId="6B75D5C4" w14:textId="3FB5E8AE" w:rsidR="00C6791B" w:rsidRDefault="00334E5A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товарный знак, знак обслуживания (далее – товарный знак) – обозначение, зарегистрированное в соответствии с Законом Республики Казахстан </w:t>
      </w:r>
      <w:r w:rsidR="006955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E5A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товарных знаках, знаках обслуживания и наименованиях мест происхождения товаров</w:t>
      </w:r>
      <w:r w:rsidR="006955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лиц;</w:t>
      </w:r>
    </w:p>
    <w:p w14:paraId="34B8C3C0" w14:textId="7562218E" w:rsidR="00C6791B" w:rsidRDefault="00E939FA" w:rsidP="00E939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FA">
        <w:rPr>
          <w:rFonts w:ascii="Times New Roman" w:eastAsia="Times New Roman" w:hAnsi="Times New Roman" w:cs="Times New Roman"/>
          <w:sz w:val="28"/>
          <w:szCs w:val="28"/>
          <w:lang w:eastAsia="ru-RU"/>
        </w:rPr>
        <w:t>21) единый оператор маркировки и прослеживаемости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Оператор) – государственное предприятие, акционерное общество, </w:t>
      </w:r>
      <w:r w:rsidRPr="00E93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</w:t>
      </w:r>
    </w:p>
    <w:p w14:paraId="21E97B09" w14:textId="17C453EA" w:rsidR="00C6791B" w:rsidRDefault="00866200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00">
        <w:rPr>
          <w:rFonts w:ascii="Times New Roman" w:eastAsia="Times New Roman" w:hAnsi="Times New Roman" w:cs="Times New Roman"/>
          <w:sz w:val="28"/>
          <w:szCs w:val="28"/>
          <w:lang w:eastAsia="ru-RU"/>
        </w:rPr>
        <w:t>22) оператор фискальных данных – юридическое лицо, обеспечивающее передачу сведений о денежных расчетах в оперативном режиме в налоговые органы по сетям телекоммуникаций общего пользования, определенное государственным органом, осуществляющим руководство в сфере обеспечения поступлений налогов и платежей в бюджет, по согласованию с уполномоченным органом в сфере информатизации;</w:t>
      </w:r>
    </w:p>
    <w:p w14:paraId="0A776E0E" w14:textId="6C7C13A6" w:rsidR="00C6791B" w:rsidRDefault="0087581A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1A">
        <w:rPr>
          <w:rFonts w:ascii="Times New Roman" w:eastAsia="Times New Roman" w:hAnsi="Times New Roman" w:cs="Times New Roman"/>
          <w:sz w:val="28"/>
          <w:szCs w:val="28"/>
          <w:lang w:eastAsia="ru-RU"/>
        </w:rPr>
        <w:t>23)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 w:rsidR="00542D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9CDBF4" w14:textId="095B6A23" w:rsidR="001C1A1E" w:rsidRDefault="001C1A1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части третью и четвертую пункта 5 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7C04C0B4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5A31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Участниками оборота лекарственных средств (далее – УОЛС) </w:t>
      </w:r>
      <w:r w:rsidRPr="00E436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являются субъекты в сфере обращения лекарственных средств и медицинских изделий, представительства и (или) филиалы иностранных производителей лекарственных средств, доверенные физические и юридические лица иностранных производителей, держатели регистрационных удостоверений и иностранные производители лекарственных средств, а также дочерние организации иностранных производителей лекарственных средств, осуществляющие производство, изготовление, хранение, транспортировку, ввоз и вывоз, отпуск, реализацию, передачу, применение, уничтожение лекарственных средств и медицинских изделий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5D61BF49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36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Маркировка на упаковке является единой для каждой серии лекарственных средств, при этом маркировка средствами идентификации является индивидуальной для каждой потребительской упаковки, отвечающей требованиям неделимости упаковки до конечного потребителя</w:t>
      </w:r>
      <w:r w:rsidRPr="005A31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14:paraId="09F44424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подпункт 21)  пункта 10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7AE6CCC6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«21) </w:t>
      </w:r>
      <w:r w:rsidRPr="00E436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номер государственной регистрации лекарственного средства: «РК-ЛС–XXXXXX», «РК-БП–XXXXXX», «ЛП–XXXXXX», или номер разрешительного документа: «KZххVBYхххххххх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E436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034AD4E0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подпункт 1)  пункта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35 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8D53C1C" w14:textId="77777777" w:rsidR="0021653E" w:rsidRPr="002F6D74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«1) </w:t>
      </w:r>
      <w:r w:rsidRPr="00E436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ИИН или БИН, указанные при получении ЭЦП, не соответствуют сведениям, указанным при регистрации в ИС МПТ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;»;</w:t>
      </w:r>
    </w:p>
    <w:p w14:paraId="576FFADB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дополнить пунктом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-1 следующего содержания:</w:t>
      </w:r>
    </w:p>
    <w:p w14:paraId="7DF777A0" w14:textId="77777777" w:rsidR="0021653E" w:rsidRPr="002F6D74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«39-1. 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случае регистрации карточки товара с GTIN (ГТИН), по которому в ИС МПТ   имеется зарегистрированная карточка товара с 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идентичным GTIN (ГТИН), УОЛС предоставляется возможность регистрации экземпляра карточки товара с доступом к редактированию следующих полей:</w:t>
      </w:r>
    </w:p>
    <w:p w14:paraId="19B52DB0" w14:textId="503F0B33" w:rsidR="0021653E" w:rsidRPr="00B81CB1" w:rsidRDefault="0021653E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ИИН, БИН, TIN, </w:t>
      </w:r>
      <w:r w:rsidRPr="00BF2C7E">
        <w:rPr>
          <w:rFonts w:ascii="Times New Roman" w:hAnsi="Times New Roman" w:cs="Times New Roman"/>
          <w:sz w:val="28"/>
          <w:szCs w:val="28"/>
        </w:rPr>
        <w:t>Импортера</w:t>
      </w:r>
      <w:r w:rsidR="001C1A1E" w:rsidRPr="00BF2C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6A67674" w14:textId="3FA51656" w:rsidR="0021653E" w:rsidRPr="00B81CB1" w:rsidRDefault="00673BFC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аименование </w:t>
      </w:r>
      <w:r w:rsidR="0021653E"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(или) физического лица Импортера</w:t>
      </w:r>
      <w:r w:rsidR="001C1A1E" w:rsidRPr="001C1A1E">
        <w:rPr>
          <w:rFonts w:ascii="Times New Roman" w:hAnsi="Times New Roman" w:cs="Times New Roman"/>
          <w:color w:val="FF0000"/>
          <w:sz w:val="28"/>
          <w:szCs w:val="28"/>
          <w:lang w:val="kk-KZ"/>
        </w:rPr>
        <w:t>;</w:t>
      </w:r>
    </w:p>
    <w:p w14:paraId="4B1B1EDA" w14:textId="12FF5428" w:rsidR="0021653E" w:rsidRPr="00C10F38" w:rsidRDefault="0021653E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GCP </w:t>
      </w:r>
      <w:r w:rsidRPr="00C10F38">
        <w:rPr>
          <w:rFonts w:ascii="Times New Roman" w:hAnsi="Times New Roman" w:cs="Times New Roman"/>
          <w:sz w:val="28"/>
          <w:szCs w:val="28"/>
        </w:rPr>
        <w:t>Импортера</w:t>
      </w:r>
      <w:r w:rsidR="001C1A1E" w:rsidRPr="00C10F3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A7B5B72" w14:textId="3722C993" w:rsidR="0021653E" w:rsidRPr="00C10F38" w:rsidRDefault="0021653E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8">
        <w:rPr>
          <w:rFonts w:ascii="Times New Roman" w:hAnsi="Times New Roman" w:cs="Times New Roman"/>
          <w:sz w:val="28"/>
          <w:szCs w:val="28"/>
        </w:rPr>
        <w:t>GLN Импортера</w:t>
      </w:r>
      <w:r w:rsidR="001C1A1E" w:rsidRPr="00C10F3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97024D8" w14:textId="3B56B3AA" w:rsidR="0021653E" w:rsidRPr="00C10F38" w:rsidRDefault="00673BFC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8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21653E" w:rsidRPr="00C10F38">
        <w:rPr>
          <w:rFonts w:ascii="Times New Roman" w:hAnsi="Times New Roman" w:cs="Times New Roman"/>
          <w:sz w:val="28"/>
          <w:szCs w:val="28"/>
        </w:rPr>
        <w:t>адрес Импортера</w:t>
      </w:r>
      <w:r w:rsidR="001C1A1E" w:rsidRPr="00C10F3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E4232AE" w14:textId="0837531C" w:rsidR="0021653E" w:rsidRPr="00B81CB1" w:rsidRDefault="00673BFC" w:rsidP="0021653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 </w:t>
      </w:r>
      <w:r w:rsidR="0021653E" w:rsidRPr="00B81CB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деятельности Импортера</w:t>
      </w:r>
      <w:r w:rsidR="0021653E" w:rsidRPr="00B81C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.»;</w:t>
      </w:r>
    </w:p>
    <w:p w14:paraId="4C9F309A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218534C" w14:textId="77777777" w:rsidR="0021653E" w:rsidRPr="002F6D74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УОЛС автоматически отказывается в регистрации лекарственных средств в ИС МПТ в следующих случаях</w:t>
      </w: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404BCC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 товара GTIN (ГТИН) по данным информационной системы ассоциации GS Kazakhstan (ГС Казахстан) не подлежит использованию УОЛС;</w:t>
      </w:r>
    </w:p>
    <w:p w14:paraId="1FA8AC00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 товара GTIN (ГТИН) по данным информационной системы международной организации GS1 (ГС1) не существует;</w:t>
      </w:r>
    </w:p>
    <w:p w14:paraId="24DB3C24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аннулирования, приостановления или истечения срока действия государственной регистрации лекарственного средства или разрешительного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на разовый ввоз лекарствен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средств.</w:t>
      </w:r>
    </w:p>
    <w:p w14:paraId="099EF724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УОЛС, заявки на регистрацию карточки товара с GTIN (ГТИН) ранее зарегистрированным другим УОЛС, такая заявка, не является основанием для отказа в регистрации и подлежит рассмотрению в соответствии с требованиями настоящих Правил.</w:t>
      </w:r>
    </w:p>
    <w:p w14:paraId="327BCD30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УОЛС, регистрирующий лекарственное средство, обеспечивает достоверность данных о лекарственном средстве, внесенных при регистрации в ИС МПТ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7B6B40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</w:t>
      </w: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3CE54A8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«45.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УОЛС после получения кодов маркировки преобразуют их в средства идентификации, обеспечивают их нанесение на упаковку лекарственного средства, и передает в ИС МПТ информацию о кодах идентификации товара (о нанесении средств идентификации), содержащихся в средствах идентификации, нанесенных на лекарственные средства, дате нанесения средств идентификации, а также номере серии/партии (цифр, строчных и прописных букв латинского алфавита, без использования специальных символов) и сроке годности лекарственного средства, маркированного средствами идентификации, по форме согласно приложению 4 к настоящим Правилам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14:paraId="7D92AC23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EE2A542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«49.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Средство идентификации лекарственного средства наносится в виде двумерного матричного штрих кода в формате Data Matrix (Дата Матрикс), представляющий собой черно-белые элементы наносимые в форме квадрата, размещенные в прямоугольной или квадратной группе, предназначенные для кодирования текста или данных других типов, пригодного для машинного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считывания, с обязательным указанием в виде читаемого печатного текста сведений о коде товара GTIN (ГТИН) и уникальном серийном номере данного лекарственного средства, содержащихся в средстве идентификации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14:paraId="57EAE091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2F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8B603CC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«51.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Нанесение средства идентификации или материального носителя, содержащего средство идентификации, не осуществляется на прозрачную оберточную пленку или какой-либо другой внешний оберточный материал. </w:t>
      </w:r>
    </w:p>
    <w:p w14:paraId="29BCA33F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этом, само средство идентификации или материальный носитель, содержащий средство идентификации, располагается так, чтобы не нарушалась целостность информации, нанесенной на потребительскую упаковку (вторичную, а при отсутствии - на первичную упаковку) лекарственного средства, отвечающей требованиям неделимости потребительской упаковки (вторичную, а при отсутствии - на первичную упаковку) до конечного потребителя, в соответствии с требованиями законодательства Республики Казахстан</w:t>
      </w: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14:paraId="44CF5E36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подпункт 2)  пункта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</w:t>
      </w:r>
      <w:r w:rsidRPr="00487C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исключить;</w:t>
      </w:r>
    </w:p>
    <w:p w14:paraId="625E0B8A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57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CEDA9BD" w14:textId="305A0462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57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УОЛС до ввода в оборот лекарственного средства на территории Республики Казахстан </w:t>
      </w:r>
      <w:r w:rsidR="00897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агрегирование упаковок лекарственных средств, имеющих один и (или) несколько кодов товара GTIN (ГТИН) в транспортную упаковку, а также транспортных упаковок лекарственных средств в транспортную упаковку вышестоящего уровня с сохранением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33F80A1D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 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DA8CE3B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58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УОЛС в ИС МПТ сведений об обороте или выводе из оборота всех потребительских упаковок  маркированных лекарственных средств, находящихся в транспортной упаковке, в ИС МПТ автоматически регистрируется расформирование транспортной упаковки, содержавшей изъятые лекарственные средства, в случае отсутствия повторного агрегирования.</w:t>
      </w:r>
    </w:p>
    <w:p w14:paraId="5FFC8326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УОЛС в ИС МПТ сведений об обороте или выводе из оборота всех транспортных упаковок, меньшего размера (объема) маркированных лекарственных средств, находящихся в транспортной упаковке, в ИС МПТ автоматически регистрируется расформирование транспортной упаковки, содержавшей изъятые лекарственные средства, в случае отсутствия повторного агрегирования.</w:t>
      </w:r>
    </w:p>
    <w:p w14:paraId="75404136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УОЛС в ИС МПТ сведений об обороте или выводе из оборота части транспортных упаковок, меньшего размера (объема) маркированных лекарственных средств, находящихся в транспортной упаковке,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ИС МПТ автоматически регистрируется новый состав транспортной упаковки, с сохранением агрегационного кода, не содержащего изъятые транспортные упаковки меньшего размера (объема), в случае отсутствия повторного агрегирования</w:t>
      </w:r>
      <w:r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D12B0D9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11754F8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после получения сведений об агрегировании до ввоза на территорию Республики Казахстан и (или) агрегировании на территории Республики Казахстан лекарственных средств, предусмотренных настоящей главой, автоматически обеспечивает их отражение в реестре средств идентификации, а также доступность этой информации УОЛС в ИС МПТ</w:t>
      </w:r>
      <w:r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723634B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33A50CBD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Прослеживаемость лекарственных средств, маркированных средствами идентификации, обеспечивается путем представления УОЛС сведений о вводе в оборот, о реализации и  (или) передачи, о выводе из оборота, о повторном вводе в оборот промаркированных лекарственных средств на территории Республики Казахстан согласно требованиям настоящих Правил</w:t>
      </w:r>
      <w:r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DE675FE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пунктами 65-1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6D49681D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«65-1.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УОЛС, являющийся иностранным производителем лекарственных средств, представительством и филиалом иностранного производителя лекарственных средств, держателем регистрационного удостоверения, до передачи маркированных лекарственных средств, формирует отчет о передаче кодов идентификации импортеру по форме согласно приложению 8 к настоящим Правилам, подписывают его ЭЦП и направляют в ИС МПТ для получения регистрационного номера</w:t>
      </w:r>
      <w:r w:rsidRPr="008120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342C0E62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65-2.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УОЛС, имеющий подразделения или филиалы (торговые точки), действующие в рамках одного БИН или ИИН, создают в ИС МПТ территориально-распределенные подразделения (ТРП) для каждого подразделения или филиала (торговой точки) с обязательным определением роли такого ТРП в соответсвии с видом осуществляемой деятельности</w:t>
      </w:r>
      <w:r w:rsidRPr="008120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14:paraId="1930842B" w14:textId="7C002A3E" w:rsidR="0021653E" w:rsidRDefault="00896736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8652938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часть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53E"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1653E"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67 </w:t>
      </w:r>
      <w:r w:rsidR="0021653E"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754B32CB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принятия на склад импортера в Республике Казахстан ввезенных лекарственных средств УОЛС направляет в ИС МПТ сведения о подтверждении кодов идентификации, заявленных им ранее в уведомлении о ввозе товаров в Республику Казахстан с территорий государств-членов Евразийского экономического союза посредством подписания ЭЦП</w:t>
      </w:r>
      <w:r w:rsidRPr="007F0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bookmarkEnd w:id="1"/>
    <w:p w14:paraId="60E89965" w14:textId="48D57D90" w:rsidR="0021653E" w:rsidRDefault="00896736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часть вторую </w:t>
      </w:r>
      <w:r w:rsidR="0021653E" w:rsidRPr="002F6D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пункта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71</w:t>
      </w:r>
      <w:r w:rsidR="0021653E" w:rsidRPr="00487C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исключить;</w:t>
      </w:r>
      <w:r w:rsidR="0021653E"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519713" w14:textId="59B5A73E" w:rsidR="0021653E" w:rsidRPr="00396BB7" w:rsidRDefault="00896736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часть вторую </w:t>
      </w:r>
      <w:r w:rsidR="0021653E"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пункта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73</w:t>
      </w:r>
      <w:r w:rsidR="0021653E"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изложить в следующей редакции:</w:t>
      </w:r>
    </w:p>
    <w:p w14:paraId="131D9683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этом, субъект в сфере обращения лекарственных средств и медицинских изделий, осуществляющий приемку лекарственных средств от другого субъекта в сфере обращения лекарственных средств и медицинских изделий, маркированных средствами идентификации, обеспечивает подписание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акта приема (передачи) ЭЦП и передачу в ИС МПТ сведений о приемке лекарственных средств в течение 1 (одного) рабочего дня с даты фактической поставки и до совершения дальнейших операций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.»;</w:t>
      </w:r>
    </w:p>
    <w:p w14:paraId="7123D490" w14:textId="07A7999C" w:rsidR="0021653E" w:rsidRPr="00396BB7" w:rsidRDefault="00896736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часть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</w:t>
      </w:r>
      <w:r w:rsidR="0021653E"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пункта </w:t>
      </w:r>
      <w:r w:rsidR="00216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75</w:t>
      </w:r>
      <w:r w:rsidR="0021653E"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изложить в следующей редакции:</w:t>
      </w:r>
    </w:p>
    <w:p w14:paraId="069E8244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75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выявлении расхождений при приемке лекарственных средств получатель лекарственных средств формирует уведомление о выявленных расхождениях и направляет его отправителю, реализовавшему и (или) передавшему лекарственные средства, для внесения изменений в ранее отправленный акт приема (передачи) товаров. При этом ранее отправленный УОЛС акт приема (передачи) автоматически аннулируется в ИС МПТ. Отправитель формирует новый акт приема (передачи)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.»;</w:t>
      </w:r>
    </w:p>
    <w:p w14:paraId="09F81830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пунктом 82-1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0DC4A6BB" w14:textId="4DF193C4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«82-1.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Субъект в сфере обращения лекарственных средств и медицинских изделий, реализующий лекарственные средства в розницу в случае получения оплаты путем перечисления денежных средств на банковский счет осуществляет вывод средств идентификации из оборота путем создания уведомления о выводе из оборота в соответствии с настоящими Правилами.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896736" w:rsidRPr="008967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;</w:t>
      </w:r>
    </w:p>
    <w:p w14:paraId="4C3D1DBD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85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изложить в следующей редакции:</w:t>
      </w:r>
    </w:p>
    <w:p w14:paraId="5FAAB247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85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Cубъект в сфере обращения лекарственных средств и медицинских изделий не позднее 3 (трех) рабочих дней, следующих за днем вывода лекарственных средств из оборота, представляет в ИС МПТ уведомление о выводе из оборота по форме согласно приложению 15 к настоящим Правилам при выводе лекарственных средств из оборота по причинам:</w:t>
      </w:r>
    </w:p>
    <w:p w14:paraId="328626BC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брака;</w:t>
      </w:r>
    </w:p>
    <w:p w14:paraId="5F88C513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утраты;</w:t>
      </w:r>
    </w:p>
    <w:p w14:paraId="1CFD4E62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повреждения;</w:t>
      </w:r>
    </w:p>
    <w:p w14:paraId="3CB4CF55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уничтожения;</w:t>
      </w:r>
    </w:p>
    <w:p w14:paraId="7F82BF86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использования для собственных нужд предприятия;</w:t>
      </w:r>
    </w:p>
    <w:p w14:paraId="55FA7B1A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отбора образцов;</w:t>
      </w:r>
    </w:p>
    <w:p w14:paraId="0551855E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для медицинского назначения;</w:t>
      </w:r>
    </w:p>
    <w:p w14:paraId="2376105C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отпуска, по бесплатному рецепту;</w:t>
      </w:r>
    </w:p>
    <w:p w14:paraId="035E6F85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конфискации;</w:t>
      </w:r>
    </w:p>
    <w:p w14:paraId="58E8E97A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силовая структура;</w:t>
      </w:r>
    </w:p>
    <w:p w14:paraId="7A51D4F1" w14:textId="77777777" w:rsidR="0021653E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страховая медицина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306329C6" w14:textId="77777777" w:rsidR="0021653E" w:rsidRPr="00897AFD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12) р</w:t>
      </w:r>
      <w:r w:rsidRPr="00C21F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еализовано по </w:t>
      </w:r>
      <w:r w:rsidRPr="00897A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безналичному расчету;</w:t>
      </w:r>
    </w:p>
    <w:p w14:paraId="67464D18" w14:textId="161E1B2E" w:rsidR="0021653E" w:rsidRPr="00897AFD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7A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13) код не считан при реализации.»</w:t>
      </w:r>
      <w:r w:rsidR="00896736" w:rsidRPr="00C10F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0F088C74" w14:textId="77777777" w:rsidR="0021653E" w:rsidRPr="00897AFD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7A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 92 изложить в следующей редакции:</w:t>
      </w:r>
    </w:p>
    <w:p w14:paraId="560105D9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92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Информация, сформированная в процессе маркировки и прослеживаемости лекарственных средств, содержащаяся в ИС МПТ, является информацией с ограниченным доступом и предоставляется только следующим лицам:</w:t>
      </w:r>
    </w:p>
    <w:p w14:paraId="004A2928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УОЛС в части информации о сделках с лекарственными средствами,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совершенных им;</w:t>
      </w:r>
    </w:p>
    <w:p w14:paraId="38199669" w14:textId="43BCB895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УОЛС, являющимся </w:t>
      </w:r>
      <w:r w:rsidR="00557B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производителем</w:t>
      </w:r>
      <w:r w:rsidR="00557BF0"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лекарственных средств, в части статистической и аналитической информации о данных маркированных лекарственных средствах;</w:t>
      </w:r>
    </w:p>
    <w:p w14:paraId="48ABFA6F" w14:textId="77777777" w:rsidR="0021653E" w:rsidRPr="00E174A8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уполномоченным на такой запрос государственным органам для целей выполнения задач и осуществления функций, возложенных на данные государственные органы в соответствии с законодательством Республики Казахстан;</w:t>
      </w:r>
    </w:p>
    <w:p w14:paraId="08B356B5" w14:textId="77777777" w:rsidR="0021653E" w:rsidRPr="00396BB7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потребителям в части информации о характеристиках лекарственных средств, их производителе или продавце, содержащейся в ИС МПТ</w:t>
      </w:r>
      <w:r w:rsidRPr="00396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.»;</w:t>
      </w:r>
    </w:p>
    <w:p w14:paraId="34BC671C" w14:textId="6E758964" w:rsidR="00E85946" w:rsidRDefault="00C56EFC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C359C8" w:rsidRPr="00C359C8">
        <w:rPr>
          <w:rFonts w:ascii="Times New Roman" w:eastAsia="Times New Roman" w:hAnsi="Times New Roman" w:cs="Times New Roman"/>
          <w:sz w:val="28"/>
          <w:szCs w:val="28"/>
          <w:lang w:eastAsia="ru-RU"/>
        </w:rPr>
        <w:t>8, 9, 10, 11, 12, 13, 14 и 15 к указанным правилам изложить в новой редакции согласно приложениям 1, 2, 3, 4, 5, 6, 7 и 8 к настоящему приказу</w:t>
      </w:r>
      <w:r w:rsidR="00492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DA369" w14:textId="3ACC72BE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14:paraId="6732D347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z10"/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14:paraId="23E0265B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z11"/>
      <w:bookmarkEnd w:id="2"/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692C498C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z12"/>
      <w:bookmarkEnd w:id="3"/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630E6D8D" w14:textId="77777777" w:rsidR="0021653E" w:rsidRPr="004660B0" w:rsidRDefault="0021653E" w:rsidP="002165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z13"/>
      <w:bookmarkEnd w:id="4"/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  <w:bookmarkEnd w:id="5"/>
    </w:p>
    <w:p w14:paraId="3B8DB76E" w14:textId="6760CA53" w:rsidR="0021653E" w:rsidRPr="0021653E" w:rsidRDefault="0021653E" w:rsidP="0021653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60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6C2BE71" w14:textId="77777777" w:rsidR="0021653E" w:rsidRPr="001B6C98" w:rsidRDefault="0021653E" w:rsidP="001B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0D9D5" w14:textId="77777777" w:rsidR="0021653E" w:rsidRDefault="0021653E" w:rsidP="001B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9B5EC" w14:textId="71E81107" w:rsidR="0021653E" w:rsidRPr="0005538F" w:rsidRDefault="001B6C98" w:rsidP="001B6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должность</w:t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165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ФИО</w:t>
      </w:r>
    </w:p>
    <w:p w14:paraId="279523BC" w14:textId="77777777" w:rsidR="0021653E" w:rsidRPr="00CE471B" w:rsidRDefault="0021653E" w:rsidP="0021653E">
      <w:pPr>
        <w:rPr>
          <w:lang w:val="kk-KZ"/>
        </w:rPr>
      </w:pPr>
    </w:p>
    <w:p w14:paraId="5484EE20" w14:textId="77777777" w:rsidR="00E94E39" w:rsidRPr="00E85946" w:rsidRDefault="00E94E39" w:rsidP="00C10F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E94E39" w:rsidRPr="00E85946" w:rsidSect="0089573F">
      <w:headerReference w:type="default" r:id="rId7"/>
      <w:pgSz w:w="11906" w:h="16838" w:code="9"/>
      <w:pgMar w:top="1418" w:right="851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030D" w14:textId="77777777" w:rsidR="000C185C" w:rsidRDefault="000C185C">
      <w:pPr>
        <w:spacing w:after="0" w:line="240" w:lineRule="auto"/>
      </w:pPr>
      <w:r>
        <w:separator/>
      </w:r>
    </w:p>
  </w:endnote>
  <w:endnote w:type="continuationSeparator" w:id="0">
    <w:p w14:paraId="20612365" w14:textId="77777777" w:rsidR="000C185C" w:rsidRDefault="000C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4577" w14:textId="77777777" w:rsidR="000C185C" w:rsidRDefault="000C185C">
      <w:pPr>
        <w:spacing w:after="0" w:line="240" w:lineRule="auto"/>
      </w:pPr>
      <w:r>
        <w:separator/>
      </w:r>
    </w:p>
  </w:footnote>
  <w:footnote w:type="continuationSeparator" w:id="0">
    <w:p w14:paraId="5B18DFAF" w14:textId="77777777" w:rsidR="000C185C" w:rsidRDefault="000C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655582"/>
      <w:docPartObj>
        <w:docPartGallery w:val="Page Numbers (Top of Page)"/>
        <w:docPartUnique/>
      </w:docPartObj>
    </w:sdtPr>
    <w:sdtEndPr/>
    <w:sdtContent>
      <w:p w14:paraId="1D6CCD28" w14:textId="77777777" w:rsidR="007359C0" w:rsidRDefault="007359C0" w:rsidP="001C1A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C45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0A3"/>
    <w:multiLevelType w:val="hybridMultilevel"/>
    <w:tmpl w:val="F1F4AA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3E"/>
    <w:rsid w:val="0002600B"/>
    <w:rsid w:val="00031872"/>
    <w:rsid w:val="00033BD2"/>
    <w:rsid w:val="0005108E"/>
    <w:rsid w:val="000B2F44"/>
    <w:rsid w:val="000C185C"/>
    <w:rsid w:val="000F703C"/>
    <w:rsid w:val="0010233C"/>
    <w:rsid w:val="00191B65"/>
    <w:rsid w:val="001928F4"/>
    <w:rsid w:val="001B6C98"/>
    <w:rsid w:val="001C1A1E"/>
    <w:rsid w:val="001E36AE"/>
    <w:rsid w:val="0021653E"/>
    <w:rsid w:val="002474EB"/>
    <w:rsid w:val="0027207D"/>
    <w:rsid w:val="002930F3"/>
    <w:rsid w:val="002B49AF"/>
    <w:rsid w:val="002B4C2E"/>
    <w:rsid w:val="002D3227"/>
    <w:rsid w:val="002D4BE1"/>
    <w:rsid w:val="002E07AC"/>
    <w:rsid w:val="00302C3E"/>
    <w:rsid w:val="003149EA"/>
    <w:rsid w:val="00334E5A"/>
    <w:rsid w:val="00345486"/>
    <w:rsid w:val="00357786"/>
    <w:rsid w:val="003B4129"/>
    <w:rsid w:val="003C090D"/>
    <w:rsid w:val="003C139E"/>
    <w:rsid w:val="003F0BCD"/>
    <w:rsid w:val="003F5429"/>
    <w:rsid w:val="00416AA5"/>
    <w:rsid w:val="0046607E"/>
    <w:rsid w:val="00487ADC"/>
    <w:rsid w:val="00492928"/>
    <w:rsid w:val="004D61B9"/>
    <w:rsid w:val="004F3914"/>
    <w:rsid w:val="00507A6D"/>
    <w:rsid w:val="00507CA6"/>
    <w:rsid w:val="005220F9"/>
    <w:rsid w:val="00542DF8"/>
    <w:rsid w:val="00557BF0"/>
    <w:rsid w:val="00562FF9"/>
    <w:rsid w:val="00594346"/>
    <w:rsid w:val="00600D3E"/>
    <w:rsid w:val="006035B3"/>
    <w:rsid w:val="006243FC"/>
    <w:rsid w:val="006657A7"/>
    <w:rsid w:val="00673BFC"/>
    <w:rsid w:val="00681061"/>
    <w:rsid w:val="00690229"/>
    <w:rsid w:val="00695069"/>
    <w:rsid w:val="00695565"/>
    <w:rsid w:val="006C4E66"/>
    <w:rsid w:val="00700880"/>
    <w:rsid w:val="00724986"/>
    <w:rsid w:val="007359C0"/>
    <w:rsid w:val="007C557E"/>
    <w:rsid w:val="00814039"/>
    <w:rsid w:val="00822360"/>
    <w:rsid w:val="0082264F"/>
    <w:rsid w:val="00834B62"/>
    <w:rsid w:val="008420EB"/>
    <w:rsid w:val="00845904"/>
    <w:rsid w:val="00866200"/>
    <w:rsid w:val="0087581A"/>
    <w:rsid w:val="0089573F"/>
    <w:rsid w:val="00895FD9"/>
    <w:rsid w:val="00896736"/>
    <w:rsid w:val="00897AFD"/>
    <w:rsid w:val="008C5449"/>
    <w:rsid w:val="008F07D3"/>
    <w:rsid w:val="00984527"/>
    <w:rsid w:val="009A78DD"/>
    <w:rsid w:val="009E7512"/>
    <w:rsid w:val="00A037A0"/>
    <w:rsid w:val="00A120D0"/>
    <w:rsid w:val="00A15DE4"/>
    <w:rsid w:val="00A27DB7"/>
    <w:rsid w:val="00A37453"/>
    <w:rsid w:val="00A6384B"/>
    <w:rsid w:val="00A84256"/>
    <w:rsid w:val="00AC3C45"/>
    <w:rsid w:val="00AE41E3"/>
    <w:rsid w:val="00B3304C"/>
    <w:rsid w:val="00B75A49"/>
    <w:rsid w:val="00BC1F8D"/>
    <w:rsid w:val="00BF2C7E"/>
    <w:rsid w:val="00C10F38"/>
    <w:rsid w:val="00C12FCD"/>
    <w:rsid w:val="00C359C8"/>
    <w:rsid w:val="00C455DA"/>
    <w:rsid w:val="00C52223"/>
    <w:rsid w:val="00C56EFC"/>
    <w:rsid w:val="00C6791B"/>
    <w:rsid w:val="00C67F8B"/>
    <w:rsid w:val="00CC6209"/>
    <w:rsid w:val="00CE6622"/>
    <w:rsid w:val="00CF03CB"/>
    <w:rsid w:val="00D20FD7"/>
    <w:rsid w:val="00D23C99"/>
    <w:rsid w:val="00D26C91"/>
    <w:rsid w:val="00D60353"/>
    <w:rsid w:val="00D62485"/>
    <w:rsid w:val="00D62D3F"/>
    <w:rsid w:val="00D722A0"/>
    <w:rsid w:val="00D865C0"/>
    <w:rsid w:val="00DF456F"/>
    <w:rsid w:val="00DF6EEB"/>
    <w:rsid w:val="00E20C4B"/>
    <w:rsid w:val="00E53B04"/>
    <w:rsid w:val="00E7489F"/>
    <w:rsid w:val="00E85946"/>
    <w:rsid w:val="00E939FA"/>
    <w:rsid w:val="00E94E39"/>
    <w:rsid w:val="00EA59AA"/>
    <w:rsid w:val="00F3046B"/>
    <w:rsid w:val="00F6566D"/>
    <w:rsid w:val="00F745E7"/>
    <w:rsid w:val="00F83250"/>
    <w:rsid w:val="00F84342"/>
    <w:rsid w:val="00FA11D0"/>
    <w:rsid w:val="00FA1802"/>
    <w:rsid w:val="00FD2A69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4F93"/>
  <w15:docId w15:val="{BB85CF86-A47E-4A32-BD5E-0D3DAB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8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5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stri"/>
    <w:basedOn w:val="a"/>
    <w:link w:val="a5"/>
    <w:uiPriority w:val="34"/>
    <w:qFormat/>
    <w:rsid w:val="0021653E"/>
    <w:pPr>
      <w:ind w:left="720"/>
      <w:contextualSpacing/>
    </w:pPr>
  </w:style>
  <w:style w:type="character" w:customStyle="1" w:styleId="a5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4"/>
    <w:uiPriority w:val="34"/>
    <w:qFormat/>
    <w:locked/>
    <w:rsid w:val="0021653E"/>
    <w:rPr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2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3E"/>
    <w:rPr>
      <w:kern w:val="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21653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65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653E"/>
    <w:rPr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1A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C1A1E"/>
    <w:rPr>
      <w:b/>
      <w:bCs/>
      <w:kern w:val="0"/>
      <w:sz w:val="20"/>
      <w:szCs w:val="2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C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1A1E"/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Revision"/>
    <w:hidden/>
    <w:uiPriority w:val="99"/>
    <w:semiHidden/>
    <w:rsid w:val="002B49AF"/>
    <w:pPr>
      <w:spacing w:after="0" w:line="240" w:lineRule="auto"/>
    </w:pPr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D2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6C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2487</Words>
  <Characters>18355</Characters>
  <Application>Microsoft Office Word</Application>
  <DocSecurity>4</DocSecurity>
  <Lines>417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УПКФД</dc:creator>
  <cp:lastModifiedBy>Olga Baimbetova</cp:lastModifiedBy>
  <cp:revision>2</cp:revision>
  <cp:lastPrinted>2025-11-04T04:30:00Z</cp:lastPrinted>
  <dcterms:created xsi:type="dcterms:W3CDTF">2025-12-12T09:03:00Z</dcterms:created>
  <dcterms:modified xsi:type="dcterms:W3CDTF">2025-12-12T09:03:00Z</dcterms:modified>
</cp:coreProperties>
</file>