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365E" w14:textId="77777777" w:rsidR="00B40A31" w:rsidRDefault="00B40A31" w:rsidP="00E174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ИТОГИ </w:t>
      </w:r>
    </w:p>
    <w:p w14:paraId="5624D5F7" w14:textId="56F979D3" w:rsidR="00E174C1" w:rsidRPr="00B40A31" w:rsidRDefault="00B40A31" w:rsidP="00E174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ФАСИЛИТАЦИЯОННОЙ СЕССИИ</w:t>
      </w:r>
    </w:p>
    <w:p w14:paraId="77206426" w14:textId="5E313C78" w:rsidR="00E174C1" w:rsidRPr="00B40A31" w:rsidRDefault="00E174C1" w:rsidP="00E174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 системным вопросам фармацевтической и медицинской промышленности Республики Казахстан</w:t>
      </w:r>
    </w:p>
    <w:p w14:paraId="30AEF6A6" w14:textId="27344504" w:rsidR="00E174C1" w:rsidRPr="00B40A31" w:rsidRDefault="00E174C1" w:rsidP="00E174C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40A31">
        <w:rPr>
          <w:rFonts w:ascii="Times New Roman" w:hAnsi="Times New Roman" w:cs="Times New Roman"/>
          <w:sz w:val="24"/>
          <w:szCs w:val="24"/>
          <w:lang w:val="kk-KZ"/>
        </w:rPr>
        <w:t>Даты</w:t>
      </w:r>
      <w:r w:rsidR="00B40A31">
        <w:rPr>
          <w:rFonts w:ascii="Times New Roman" w:hAnsi="Times New Roman" w:cs="Times New Roman"/>
          <w:sz w:val="24"/>
          <w:szCs w:val="24"/>
          <w:lang w:val="kk-KZ"/>
        </w:rPr>
        <w:t xml:space="preserve"> проведен я</w:t>
      </w:r>
      <w:r w:rsidRPr="00B40A31">
        <w:rPr>
          <w:rFonts w:ascii="Times New Roman" w:hAnsi="Times New Roman" w:cs="Times New Roman"/>
          <w:sz w:val="24"/>
          <w:szCs w:val="24"/>
          <w:lang w:val="kk-KZ"/>
        </w:rPr>
        <w:t>: 21-22 августа 2025 года</w:t>
      </w:r>
    </w:p>
    <w:p w14:paraId="4339070F" w14:textId="77777777" w:rsidR="00E174C1" w:rsidRPr="00B40A31" w:rsidRDefault="00E174C1" w:rsidP="00E174C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40A31">
        <w:rPr>
          <w:rFonts w:ascii="Times New Roman" w:hAnsi="Times New Roman" w:cs="Times New Roman"/>
          <w:sz w:val="24"/>
          <w:szCs w:val="24"/>
          <w:lang w:val="kk-KZ"/>
        </w:rPr>
        <w:t>Место проведения: г. Алматы, ул. Сатпаева 29/6</w:t>
      </w:r>
    </w:p>
    <w:p w14:paraId="7DD0B299" w14:textId="77777777" w:rsidR="00E174C1" w:rsidRPr="00B40A31" w:rsidRDefault="00E174C1" w:rsidP="00E174C1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40A31">
        <w:rPr>
          <w:rFonts w:ascii="Times New Roman" w:hAnsi="Times New Roman" w:cs="Times New Roman"/>
          <w:sz w:val="24"/>
          <w:szCs w:val="24"/>
          <w:lang w:val="kk-KZ"/>
        </w:rPr>
        <w:t>Rahat Palace Hotel, зал «Жамбыл»</w:t>
      </w:r>
    </w:p>
    <w:p w14:paraId="73AF2E2A" w14:textId="6EE529E4" w:rsidR="00E174C1" w:rsidRPr="00B40A31" w:rsidRDefault="00E174C1" w:rsidP="00DD11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Участники:</w:t>
      </w:r>
    </w:p>
    <w:p w14:paraId="366F4409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Асанова Жанна Бейсентаевна – депутат Сената Парламента РК, фасилитатор</w:t>
      </w:r>
    </w:p>
    <w:p w14:paraId="6591ECCD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Ниязова Нурия Исмагилловна – депутат Сената Парламента РК</w:t>
      </w:r>
    </w:p>
    <w:p w14:paraId="49AE309A" w14:textId="7F2C921D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Стамбеков Ерлан Даулетович – депутат Мажилиса Парламента РК</w:t>
      </w:r>
    </w:p>
    <w:p w14:paraId="3A8B56D1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Нурлыбаев Ержан Шакирович – вице-министр здравоохранения РК</w:t>
      </w:r>
    </w:p>
    <w:p w14:paraId="0E8E65B9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Кинаятов Аслан Кинаятович – директор Департамента развития фармацевтической и медицинской промышленности МЗ РК</w:t>
      </w:r>
    </w:p>
    <w:p w14:paraId="07E11CDD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Джусипов Бауыржан Алишерович – председатель Комитета медицинского и фармацевтического контроля МЗ РК</w:t>
      </w:r>
    </w:p>
    <w:p w14:paraId="621CF5AB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Асылбеков Нурлыбек Абибуллаевич – председатель Правления ТОО «СК-Фармация» </w:t>
      </w:r>
    </w:p>
    <w:p w14:paraId="0C09817B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Танжарыков Джан Кайратович – начальник Управления по работе с отечественными товаропроизводителями ТОО «СК-Фармация»</w:t>
      </w:r>
    </w:p>
    <w:p w14:paraId="63B915C9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Сейдуалиев Габит Вахитович – заместитель генерального директора по стратегическому развитию – член Правления РГП на ПХВ «Национальный центр экспертизы лекарственных средств и медицинских изделий» КМФК МЗ РК</w:t>
      </w:r>
    </w:p>
    <w:p w14:paraId="4E85B282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Мулдахметов Аргын Кабиденович – и.о. руководителя Управления экспертизы цены Департамента экспертизы лекарственных средств РГП на ПХВ «НЦЭЛС и МИ» КМФК МЗ РК</w:t>
      </w:r>
    </w:p>
    <w:p w14:paraId="7A1E140B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Молдабекова Жанар Амиргалиевна – начальник отдела анализа Департамента Агентства по защите и развитию конкуренции по г. Алматы</w:t>
      </w:r>
    </w:p>
    <w:p w14:paraId="6EF3DCA2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Надыров Жамалдин Талгатович – руководитель Представительства АО «НК «Kazakh Invest» в г. Алматы</w:t>
      </w:r>
    </w:p>
    <w:p w14:paraId="45B7CBD8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Жаркенов Тимур Зеилович – член правления, заместитель председателя Правления</w:t>
      </w:r>
    </w:p>
    <w:p w14:paraId="3713EB18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Ережепова Асем Саматовна – эксперт 1 категории Департамента медицинских услуг </w:t>
      </w:r>
    </w:p>
    <w:p w14:paraId="6118DE0C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Манакпаева Гулдария Джумахановна – исполнительный директор ОЮЛ «Ассоциация производителей фармацевтической и медицинской продукции «ФармМедИндустрия Казахстана», модератор</w:t>
      </w:r>
    </w:p>
    <w:p w14:paraId="120B5365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Дурманова Марина Ивановна – президент Ассоциации поддержки и развития фармацевтической деятельности Республики Казахстан</w:t>
      </w:r>
    </w:p>
    <w:p w14:paraId="578B05C8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Твилинева Нина Фёдоровна, Ассоциация деловых женщин Казахстана</w:t>
      </w:r>
    </w:p>
    <w:p w14:paraId="0B69BD6D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Сагандыкова Татьяна Олеговна, Ассоциация деловых женщин Казахстана, ведущий юрист</w:t>
      </w:r>
    </w:p>
    <w:p w14:paraId="7294A40F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Кожабекова Сауле Нуракыновна – директор Альянса Инновационно-Индустриального Развития</w:t>
      </w:r>
    </w:p>
    <w:p w14:paraId="4B66CCC2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Жангабылов Науан Серикович – исполнительный директор Ассоциации дистрибьюторов фармацевтической продукции Республики Казахстан</w:t>
      </w:r>
    </w:p>
    <w:p w14:paraId="204E355F" w14:textId="09A7D11C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«НУР-МАЙ ФАРМАЦИЯ»</w:t>
      </w:r>
    </w:p>
    <w:p w14:paraId="19D00225" w14:textId="7A3967B2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«Карагандинский фармацевтический комплекс»</w:t>
      </w:r>
    </w:p>
    <w:p w14:paraId="5BEEFE9C" w14:textId="2F0174A2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«Казахская Фармацевтическая Компания «Медсервис Плюс»</w:t>
      </w:r>
    </w:p>
    <w:p w14:paraId="7CA87FAC" w14:textId="01966731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АО «Нобел Алматинская Фармацевтическая Фабрика»</w:t>
      </w:r>
    </w:p>
    <w:p w14:paraId="623DECE5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«Kelun KazPharm»</w:t>
      </w:r>
    </w:p>
    <w:p w14:paraId="1A4EF623" w14:textId="0E55ED73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ТОО «Абди Ибрахим Глобал Фарм»</w:t>
      </w:r>
    </w:p>
    <w:p w14:paraId="2D1D57E9" w14:textId="69B8649A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ТОО «Mega Pharma»</w:t>
      </w:r>
    </w:p>
    <w:p w14:paraId="59C2555E" w14:textId="120DE7FD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ТОО «Dolce»</w:t>
      </w:r>
    </w:p>
    <w:p w14:paraId="70A25820" w14:textId="77777777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ТОО «LeKos», </w:t>
      </w:r>
    </w:p>
    <w:p w14:paraId="525239FE" w14:textId="0F6D56A9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«DOSFARM»</w:t>
      </w:r>
    </w:p>
    <w:p w14:paraId="3787ADA6" w14:textId="1F1BAF73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«Super-pharm»</w:t>
      </w:r>
    </w:p>
    <w:p w14:paraId="6B1D941E" w14:textId="042690F1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«Medcomfort»</w:t>
      </w:r>
    </w:p>
    <w:p w14:paraId="68C8226E" w14:textId="56932FF0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ТОО «Султан»</w:t>
      </w:r>
    </w:p>
    <w:p w14:paraId="60DDC694" w14:textId="6EB0F69C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ТОО «НПП «Антиген»</w:t>
      </w:r>
    </w:p>
    <w:p w14:paraId="3717F5D5" w14:textId="742380EA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АО «Химфарм»</w:t>
      </w:r>
    </w:p>
    <w:p w14:paraId="2D3EAC98" w14:textId="0311BAB6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ТОО «БАРК Технолоджи» в г. Алматы</w:t>
      </w:r>
    </w:p>
    <w:p w14:paraId="5870103E" w14:textId="2C43BEC0" w:rsidR="00DD11EA" w:rsidRPr="00B40A31" w:rsidRDefault="00DD11EA" w:rsidP="00DD11E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 ТОО «Алмерек»</w:t>
      </w:r>
    </w:p>
    <w:p w14:paraId="2930931F" w14:textId="77777777" w:rsidR="00DD11EA" w:rsidRPr="00B40A31" w:rsidRDefault="00DD11EA" w:rsidP="004573F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066060" w14:textId="04DC5281" w:rsidR="004573F4" w:rsidRPr="00B40A31" w:rsidRDefault="004573F4" w:rsidP="004573F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Фасилитационная сесси</w:t>
      </w:r>
      <w:r w:rsidR="00B40A3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40A31">
        <w:rPr>
          <w:rFonts w:ascii="Times New Roman" w:hAnsi="Times New Roman" w:cs="Times New Roman"/>
          <w:sz w:val="28"/>
          <w:szCs w:val="28"/>
          <w:lang w:val="kk-KZ"/>
        </w:rPr>
        <w:t>, объединила за одним столом отечественных товаропроизводителей медицинских изделий, лекарственных средств, представителей дистрибьюторских компаний, экспертного сообщества и государственных органов. Основанием для её проведения стали многочисленные жалобы со стороны фармацевтического сообщества на сохраняющуюся бюрократизацию процессов и отсутствие чёткой регуляции по ряду ключевых направлений, что в совокупности создавало барьеры для полноценного и устойчивого развития отрасли.</w:t>
      </w:r>
    </w:p>
    <w:p w14:paraId="784C9BDE" w14:textId="77777777" w:rsidR="004573F4" w:rsidRPr="00B40A31" w:rsidRDefault="004573F4" w:rsidP="004573F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Особенностью этих обращений являлась их фрагментарность: жалобы поступали разрозненно, подчас содержали противоречивые оценки и предложения, что затрудняло выработку сбалансированного решения. В связи с этим было принято решение инициировать открытый диалог в формате фасилитации, который позволил не только услышать все стороны, но и найти общие точки соприкосновения, прийти к консенсусу и выработать единый пакет предложений, предназначенных для последующего направления в адрес государственных органов.</w:t>
      </w:r>
    </w:p>
    <w:p w14:paraId="7EF6D764" w14:textId="77777777" w:rsidR="004573F4" w:rsidRPr="00B40A31" w:rsidRDefault="004573F4" w:rsidP="004573F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 xml:space="preserve">Двухдневная работа сессии позволила провести глубокую дискуссию, обменяться мнениями, зафиксировать ряд предложений и замечаний. По целому ряду вопросов, в том числе противоречивых, участникам удалось достичь консенсуса, что подчёркивает </w:t>
      </w:r>
      <w:r w:rsidRPr="00B40A31">
        <w:rPr>
          <w:rFonts w:ascii="Times New Roman" w:hAnsi="Times New Roman" w:cs="Times New Roman"/>
          <w:sz w:val="28"/>
          <w:szCs w:val="28"/>
          <w:lang w:val="kk-KZ"/>
        </w:rPr>
        <w:lastRenderedPageBreak/>
        <w:t>ценность фасилитационного формата как эффективного инструмента поиска согласованных решений в сложных и многогранных проблемах отрасли.</w:t>
      </w:r>
    </w:p>
    <w:p w14:paraId="704B487A" w14:textId="77777777" w:rsidR="00DD11EA" w:rsidRPr="00B40A31" w:rsidRDefault="00DD11EA" w:rsidP="00DD11E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Для систематизации итогов дискуссии и выработки предложений, согласованных участниками, подготовлена аналитическая справка. Она отражает правовые основы регулирования фармацевтической и медицинской промышленности, выявленные системные проблемы, а также пути их решения, которые могут лечь в основу последующих законодательных и институциональных инициатив.</w:t>
      </w:r>
    </w:p>
    <w:p w14:paraId="61C8D2C9" w14:textId="77777777" w:rsidR="00DD11EA" w:rsidRPr="00B40A31" w:rsidRDefault="00DD11EA" w:rsidP="004573F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EB21F8C" w14:textId="77777777" w:rsidR="004573F4" w:rsidRPr="00B40A31" w:rsidRDefault="004573F4" w:rsidP="004573F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2FDCAE" w14:textId="77777777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66DBAB" w14:textId="77777777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737AFE" w14:textId="77777777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2E800A" w14:textId="77777777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B4007F" w14:textId="77777777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C5AB5F" w14:textId="77777777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913E72" w14:textId="77777777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2D24EE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B6F83A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7BC818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1CE875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FDA26C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20BF10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C614BD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228B00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221263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6C37EE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3631EB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0511C3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CDBA6E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01BEE8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03E9A8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7AB5DD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70E814" w14:textId="77777777" w:rsidR="00DD11EA" w:rsidRPr="00B40A31" w:rsidRDefault="00DD11EA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687055" w14:textId="5D4B1299" w:rsidR="004573F4" w:rsidRPr="00B40A31" w:rsidRDefault="004573F4" w:rsidP="004573F4">
      <w:pPr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АНАЛИТИЧЕСКАЯ СПРАВКА</w:t>
      </w:r>
    </w:p>
    <w:p w14:paraId="11D5C38E" w14:textId="77777777" w:rsidR="00DD11EA" w:rsidRPr="00B40A31" w:rsidRDefault="00DD11EA" w:rsidP="00DD1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Фармацевтическая и медицинская промышленность Казахстана находится на переломном этапе развития: с одной стороны, государство и общество предъявляют высокие ожидания к отечественным производителям (далее — ОТП), от которых требуется устойчивое обеспечение населения качественными и доступными лекарственными средствами и медицинскими изделиями; с другой — сами производители сталкиваются с многочисленными барьерами в нормативном регулировании, ценообразовании, сертификации, а также в механизмах закупа и поддержки инвестиций.</w:t>
      </w:r>
    </w:p>
    <w:p w14:paraId="50BBD26D" w14:textId="77777777" w:rsidR="00DD11EA" w:rsidRPr="00B40A31" w:rsidRDefault="00DD11EA" w:rsidP="00DD1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Решение этих проблем требует системного, комплексного подхода, объединяющего усилия государственных органов, бизнес-сообщества, экспертного сектора и международных партнёров. Ключевыми направлениями такого поиска решений должны стать:</w:t>
      </w:r>
    </w:p>
    <w:p w14:paraId="508484DD" w14:textId="77777777" w:rsidR="00DD11EA" w:rsidRPr="00B40A31" w:rsidRDefault="00DD11EA" w:rsidP="00DD1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B40A31">
        <w:rPr>
          <w:rFonts w:ascii="Times New Roman" w:hAnsi="Times New Roman" w:cs="Times New Roman"/>
          <w:sz w:val="28"/>
          <w:szCs w:val="28"/>
          <w:lang w:val="kk-KZ"/>
        </w:rPr>
        <w:tab/>
        <w:t>Справедливое и сбалансированное ценообразование, обеспечивающее доступность препаратов и конкурентоспособность отечественных производителей;</w:t>
      </w:r>
    </w:p>
    <w:p w14:paraId="06E9EB9A" w14:textId="77777777" w:rsidR="00DD11EA" w:rsidRPr="00B40A31" w:rsidRDefault="00DD11EA" w:rsidP="00DD1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B40A31">
        <w:rPr>
          <w:rFonts w:ascii="Times New Roman" w:hAnsi="Times New Roman" w:cs="Times New Roman"/>
          <w:sz w:val="28"/>
          <w:szCs w:val="28"/>
          <w:lang w:val="kk-KZ"/>
        </w:rPr>
        <w:tab/>
        <w:t>Эффективное государственно-частное партнёрство, позволяющее привлекать инвестиции, развивать технологические мощности и гарантировать устойчивость поставок;</w:t>
      </w:r>
    </w:p>
    <w:p w14:paraId="57003A33" w14:textId="77777777" w:rsidR="00DD11EA" w:rsidRPr="00B40A31" w:rsidRDefault="00DD11EA" w:rsidP="00DD11E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0A31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B40A31">
        <w:rPr>
          <w:rFonts w:ascii="Times New Roman" w:hAnsi="Times New Roman" w:cs="Times New Roman"/>
          <w:sz w:val="28"/>
          <w:szCs w:val="28"/>
          <w:lang w:val="kk-KZ"/>
        </w:rPr>
        <w:tab/>
        <w:t>Регуляторная оптимизация, направленная на устранение избыточной бюрократии, противоречий в нормативных актах и обеспечение предсказуемости условий работы отрасли.</w:t>
      </w:r>
    </w:p>
    <w:p w14:paraId="207BE2BC" w14:textId="77777777" w:rsidR="004573F4" w:rsidRPr="00B40A31" w:rsidRDefault="004573F4" w:rsidP="004573F4">
      <w:pPr>
        <w:pStyle w:val="1"/>
        <w:jc w:val="both"/>
        <w:rPr>
          <w:rFonts w:ascii="Times New Roman" w:eastAsia="Times New Roman" w:hAnsi="Times New Roman" w:cs="Times New Roman"/>
          <w:color w:val="000000"/>
        </w:rPr>
      </w:pPr>
      <w:r w:rsidRPr="00B40A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Правовая основа и интеграционные обязательства</w:t>
      </w:r>
    </w:p>
    <w:p w14:paraId="4BB61652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Казахстан присоединился к соглашениям ЕАЭС о единых принципах и правилах обращения лекарственных средств и медицинских изделий, обязавшись обеспечить взаимное признание результатов регистрации, экспертиз, испытаний и инспекций. Однако, в отличие от России (39 организаций) и Беларуси (4 организации), от Казахстана в реестр уполномоченных организаций включено лишь РГП «КазСтандарт», тогда как восемь лабораторий НЦЭЛСиМИ утратили аккредитацию. Это ограничивает возможности выполнения интеграционных обязательств и подрывает равенство стран-участников.</w:t>
      </w:r>
    </w:p>
    <w:p w14:paraId="23832155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2. Лабораторная инфраструктура и контроль качества</w:t>
      </w:r>
    </w:p>
    <w:p w14:paraId="78A26FAD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Испытательный центр НЦЭЛСиМИ формально аккредитован по ISO/IEC 17025-2009 и соответствует GLP, однако фактически не способен охватывать весь спектр исследований - вакцины, иммунобиологические и биотехнологические препараты, сложные медицинские изделия.</w:t>
      </w:r>
    </w:p>
    <w:p w14:paraId="0AA329BA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В результате:</w:t>
      </w:r>
    </w:p>
    <w:p w14:paraId="67987272" w14:textId="77777777" w:rsidR="00DD11EA" w:rsidRPr="00B40A31" w:rsidRDefault="004573F4" w:rsidP="004573F4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lastRenderedPageBreak/>
        <w:t>заказчики вынуждены оплачивать экспертизы в полном объеме, даже если часть анализов фактически не проводится;</w:t>
      </w:r>
    </w:p>
    <w:p w14:paraId="630A0C88" w14:textId="0C139DC6" w:rsidR="004573F4" w:rsidRPr="00B40A31" w:rsidRDefault="004573F4" w:rsidP="004573F4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специалисты центра выезжают на зарубежные производственные площадки, что снижает достоверность контроля.</w:t>
      </w:r>
    </w:p>
    <w:p w14:paraId="138FB153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GLP-исследования должны выполняться в аккредитованных лабораториях, признанных международными регуляторами. Казахстану необходимо расширить сеть уполномоченных лабораторий, включая частные, и опубликовать реестр валидированных методик.</w:t>
      </w:r>
    </w:p>
    <w:p w14:paraId="08506427" w14:textId="77777777" w:rsidR="00DD11EA" w:rsidRPr="00B40A31" w:rsidRDefault="00DD11EA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92708F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3. Проблемы доступа к закупочным спискам</w:t>
      </w:r>
    </w:p>
    <w:p w14:paraId="2EF4C24A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Даже зарегистрированные отечественные изделия сталкиваются с барьерами при включении в Список Единого дистрибьютора.</w:t>
      </w:r>
    </w:p>
    <w:p w14:paraId="543C9E30" w14:textId="77777777" w:rsidR="00DD11EA" w:rsidRPr="00B40A31" w:rsidRDefault="004573F4" w:rsidP="004573F4">
      <w:pPr>
        <w:pStyle w:val="a9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Пример «Дольче Фарма»: изделие прошло регистрацию, но не было включено в закупочный перечень, что фактически обесценило вложенные ресурсы.</w:t>
      </w:r>
    </w:p>
    <w:p w14:paraId="64A1FB6C" w14:textId="77777777" w:rsidR="00DD11EA" w:rsidRPr="00B40A31" w:rsidRDefault="004573F4" w:rsidP="004573F4">
      <w:pPr>
        <w:pStyle w:val="a9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 xml:space="preserve">Пример «Нобел АФФ»: ряд препаратов, широко применяемых в терапии хронических заболеваний, задерживались с включением в перечни по формальным бюрократическим причинам. </w:t>
      </w:r>
      <w:r w:rsidR="00DD11EA" w:rsidRPr="00B40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Например: ЛС Мацитентан, вносился в Список ЕД около 2 лет, при этом производитель оригинального лекарственного препарата отказался от поставок в РК. Препарат находится в Долгосрочном договоре АО «Нобел АФФ», готовность поставки на 2025, 2026 годы имеется, но объемов закупа так и нет.</w:t>
      </w:r>
    </w:p>
    <w:p w14:paraId="57AF1305" w14:textId="5A7F6712" w:rsidR="004573F4" w:rsidRPr="00B40A31" w:rsidRDefault="004573F4" w:rsidP="004573F4">
      <w:pPr>
        <w:pStyle w:val="a9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Пример «Фарм-Актюбинск»: производитель медицинских изделий сообщил о затягивании процедуры включения даже после положительных заключений экспертов.</w:t>
      </w:r>
    </w:p>
    <w:p w14:paraId="727981B4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Характерный кейс — «Баллон для остановки маточного кровотечения», рекомендованный ВОЗ и включённый в протоколы РК, но отсутствующий в Списке ЕД. Это повышает риски материнской смертности и увеличивает расходы на лечение осложнений.</w:t>
      </w:r>
    </w:p>
    <w:p w14:paraId="2E7C4E5B" w14:textId="77777777" w:rsidR="00DD11EA" w:rsidRPr="00B40A31" w:rsidRDefault="00DD11EA" w:rsidP="004573F4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A71BCE5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4. Долгосрочные договоры (ДД) и риски</w:t>
      </w:r>
    </w:p>
    <w:p w14:paraId="38686340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Заключение ДД стало инструментом господдержки, однако в 2024–2025 гг. ТОО «СК-Фармация» инициировало массовое расторжение.</w:t>
      </w:r>
    </w:p>
    <w:p w14:paraId="17B461B9" w14:textId="77777777" w:rsidR="004573F4" w:rsidRPr="00B40A31" w:rsidRDefault="004573F4" w:rsidP="00457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рассмотрении оказалось 8 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долгосрочных 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договоров с 7 отечественными производителями (142 наименования), по которым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завершены инвестиции (построено/модернизировано производство) и затягиваются процедуры уполномоченного органа</w:t>
      </w:r>
    </w:p>
    <w:p w14:paraId="7E15B704" w14:textId="77777777" w:rsidR="004573F4" w:rsidRPr="00B40A31" w:rsidRDefault="004573F4" w:rsidP="004573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Совокупные инвестиции в проекты составили около 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млрд тенге.</w:t>
      </w:r>
    </w:p>
    <w:p w14:paraId="221B193A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Примеры проблем:</w:t>
      </w:r>
    </w:p>
    <w:p w14:paraId="04A39AD1" w14:textId="77777777" w:rsidR="004573F4" w:rsidRPr="00B40A31" w:rsidRDefault="004573F4" w:rsidP="00457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«Карагандинский фармкомплекс» сообщил, что из-за несогласованности действий госорганов запуск производства был отложен, что поставило под угрозу многомиллионные вложения.</w:t>
      </w:r>
    </w:p>
    <w:p w14:paraId="1377081D" w14:textId="77777777" w:rsidR="004573F4" w:rsidRPr="00B40A31" w:rsidRDefault="004573F4" w:rsidP="00457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«Химфарм» (SANTO) заявлял о рисках для стабильности поставок при односторонних изменениях условий ДД</w:t>
      </w:r>
    </w:p>
    <w:p w14:paraId="587EFF40" w14:textId="77777777" w:rsidR="004573F4" w:rsidRPr="00B40A31" w:rsidRDefault="004573F4" w:rsidP="004573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«Дольче Фарма» столкнулась с угрозой расторжения договора по причине задержек, вызванных регистрацией цен, а не производственными сбоями.</w:t>
      </w:r>
    </w:p>
    <w:p w14:paraId="1B13155E" w14:textId="77777777" w:rsidR="004573F4" w:rsidRPr="00B40A31" w:rsidRDefault="004573F4" w:rsidP="004573F4">
      <w:pPr>
        <w:numPr>
          <w:ilvl w:val="0"/>
          <w:numId w:val="4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«КФК «Медсервис Плюс» при вложении инвестиций в реализацию долгосрочного договора столкнулось с уважительными причинами задержек срока производства и  несмотря на это долгосрочный договор был расторгнут путем уведомления о расторжении.</w:t>
      </w:r>
    </w:p>
    <w:p w14:paraId="462765D4" w14:textId="77777777" w:rsidR="004573F4" w:rsidRPr="00B40A31" w:rsidRDefault="004573F4" w:rsidP="004573F4">
      <w:pPr>
        <w:numPr>
          <w:ilvl w:val="0"/>
          <w:numId w:val="4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ТОО «Алмерек» реализовало инвестиционный проект в период пандемии COVID-19, что повлекло временные отставания от графика. Были своевременно предоставлены подтверждающие документы о наступлении форс-мажорных обстоятельств. В последствии возникли затяжки в регистрации МИ со стороны уполномоченных государственных органов. Несмотря на полное выполнение обязательств и завершение проекта, ТОО «Алмерек» было уведомлено об одностороннем расторжении договора.</w:t>
      </w:r>
    </w:p>
    <w:p w14:paraId="707A5612" w14:textId="77777777" w:rsidR="004573F4" w:rsidRPr="00B40A31" w:rsidRDefault="004573F4" w:rsidP="00DD11E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Необходимо отозвать уведомления о расторжении и закрепить защитный механизм для отечественных инвесторов по продлению и (или) возобновлению расторгнутых долгосрочных договоров.</w:t>
      </w:r>
    </w:p>
    <w:p w14:paraId="5818223A" w14:textId="77777777" w:rsidR="00DD11EA" w:rsidRPr="00B40A31" w:rsidRDefault="00DD11EA" w:rsidP="00DD11E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44EB80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5. Институциональная реформа: передача функций в МПС</w:t>
      </w:r>
    </w:p>
    <w:p w14:paraId="0F0B43D4" w14:textId="77777777" w:rsidR="004573F4" w:rsidRPr="00B40A31" w:rsidRDefault="004573F4" w:rsidP="00DD11E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Развитие фармацевтической промышленности в ведении Минздрава имеет ограниченную эффективность:</w:t>
      </w:r>
    </w:p>
    <w:p w14:paraId="3E35C394" w14:textId="77777777" w:rsidR="004573F4" w:rsidRPr="00B40A31" w:rsidRDefault="004573F4" w:rsidP="004573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отечественных производителей остаётся на уровне ~13%, при 87% импорта;</w:t>
      </w:r>
    </w:p>
    <w:p w14:paraId="2F9CDB02" w14:textId="77777777" w:rsidR="004573F4" w:rsidRPr="00B40A31" w:rsidRDefault="004573F4" w:rsidP="004573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Минздрав совмещает функции регулятора и координатора развития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·</w:t>
      </w:r>
      <w:r w:rsidRPr="00B40A31"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фармацевтического производства. И с одной стороны исходит из приоритета прав потребителя (пациента), а с другой стороны должен также создавать условия для развития фармацевтического производства, снижения импортозависимости. Однако на практике это приводит к тому, что фармацевтическое производство вынуждено снижать или сворачивать производство из-за снижения цен по требованию Минздрава, демпинга импортеров (оригинаторов)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8AB830" w14:textId="77777777" w:rsidR="004573F4" w:rsidRPr="00B40A31" w:rsidRDefault="004573F4" w:rsidP="004573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отсутствуют инструменты индустриальной политики (субсидии, экспортная поддержка,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 xml:space="preserve">антидемпинговые меры, 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кластеры).</w:t>
      </w:r>
    </w:p>
    <w:p w14:paraId="77C8E8D1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Предлагается:</w:t>
      </w:r>
      <w:r w:rsidRPr="00B40A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передача функций развития Министерству промышленности и строительства но с учетом создания отдельного департамента фармацевтической </w:t>
      </w:r>
      <w:r w:rsidRPr="00B40A31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промышленности со штатом не менее 10 человек. Учесть, что до передачи МЗ РК полномочий по развитию фармацевтического производства в МИИР РК имелось управление по химической и фармацевтической промышленности, в котором вопросами развития фармацевтической промышленности занимался всего 1 (один) специалист. Альтернативой передачи МПС РК может быть создание отдельного </w:t>
      </w:r>
      <w:sdt>
        <w:sdtPr>
          <w:tag w:val="goog_rdk_0"/>
          <w:id w:val="-1704681685"/>
        </w:sdtPr>
        <w:sdtEndPr/>
        <w:sdtContent/>
      </w:sdt>
      <w:r w:rsidRPr="00B40A31">
        <w:rPr>
          <w:rFonts w:ascii="Times New Roman" w:eastAsia="Times New Roman" w:hAnsi="Times New Roman" w:cs="Times New Roman"/>
          <w:sz w:val="28"/>
          <w:szCs w:val="28"/>
          <w:u w:val="single"/>
        </w:rPr>
        <w:t>Агентства РК по развитию фармацевтической и медицинской промышленности РК</w:t>
      </w:r>
      <w:r w:rsidRPr="00B40A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независимого от МЗ РК</w:t>
      </w:r>
      <w:r w:rsidRPr="00B40A3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14:paraId="7198A2E4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Эффект:</w:t>
      </w:r>
      <w:r w:rsidRPr="00B40A3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рост доли отечественных препаратов до 50% к 2029 году, снижение зависимости от импорта, развитие высокотехнологичных сегментов, исключение конфликта интересов в функциях Минздрава.</w:t>
      </w:r>
    </w:p>
    <w:p w14:paraId="01267251" w14:textId="77777777" w:rsidR="00DD11EA" w:rsidRPr="00B40A31" w:rsidRDefault="00DD11EA" w:rsidP="004573F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7AE0688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. Дополнительные меры по развитию отечественного производства</w:t>
      </w:r>
    </w:p>
    <w:p w14:paraId="3A3D5311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Создание Единого реестра продукции отечественных производителей на базе СК-Фармация.</w:t>
      </w:r>
    </w:p>
    <w:p w14:paraId="5DA88DD6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Введение мониторинга закупов в разрезе регионов.</w:t>
      </w:r>
    </w:p>
    <w:p w14:paraId="265642B4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Упрощение процедур для простых социально значимых препаратов (активированный уголь и аналоги). Это барьер, который отмечали и малые компании МСБ, указывая на экономическую бессмысленность обязательного GMP.</w:t>
      </w:r>
    </w:p>
    <w:p w14:paraId="5649C5D0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4.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Поддержка НИОКР, трансфера технологий и экспортного продвижения, распространение существующих инструментов поддержки ОТП на фарммедпром.</w:t>
      </w:r>
    </w:p>
    <w:p w14:paraId="67368EE8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 xml:space="preserve">5. Распространение Правил закупа №110 на ЛС и МИ, закупаемых частными медорганизациями (поставщики/соисполнители), оказывающих услуги в рамках ГОБМП и ОСМС (по аналогии с требованиями к местному содержанию/внутристрановой ценности в других сферах, финансируемых из государственного бюджета). </w:t>
      </w:r>
    </w:p>
    <w:p w14:paraId="33154C06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 xml:space="preserve">6. Закрепить в законодательстве РК понятия юридическое лицо с иностранным участием, казахстанское юридическое лицо, совместное юридическое лицо для обеспечения национальных интересов, в том числе для фармацевтических товаропроизводителей. </w:t>
      </w:r>
    </w:p>
    <w:p w14:paraId="7AB46B31" w14:textId="77777777" w:rsidR="00DD11EA" w:rsidRPr="00B40A31" w:rsidRDefault="00DD11EA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1251AE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7. Проблемы действующего механизма ценообразования</w:t>
      </w:r>
    </w:p>
    <w:p w14:paraId="00D44F57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По жалобам производителей:</w:t>
      </w:r>
    </w:p>
    <w:p w14:paraId="1B25E843" w14:textId="77777777" w:rsidR="00DD11EA" w:rsidRPr="00B40A31" w:rsidRDefault="004573F4" w:rsidP="004573F4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Привязка цен к импортным аналогам.</w:t>
      </w:r>
    </w:p>
    <w:p w14:paraId="2ED164BB" w14:textId="77777777" w:rsidR="00DD11EA" w:rsidRPr="00B40A31" w:rsidRDefault="004573F4" w:rsidP="004573F4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Дисконт 30%/10% от цен оригинаторов.</w:t>
      </w:r>
    </w:p>
    <w:p w14:paraId="0D4CEC9F" w14:textId="77777777" w:rsidR="00DD11EA" w:rsidRPr="00B40A31" w:rsidRDefault="004573F4" w:rsidP="004573F4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Усреднение по минимальным значениям из референтных стран.</w:t>
      </w:r>
    </w:p>
    <w:p w14:paraId="43270999" w14:textId="77777777" w:rsidR="00DD11EA" w:rsidRPr="00B40A31" w:rsidRDefault="004573F4" w:rsidP="004573F4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Отсутствие ежегодного подтверждения цен.</w:t>
      </w:r>
    </w:p>
    <w:p w14:paraId="7B273294" w14:textId="237B1024" w:rsidR="004573F4" w:rsidRPr="00B40A31" w:rsidRDefault="004573F4" w:rsidP="004573F4">
      <w:pPr>
        <w:pStyle w:val="a9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«Игра фасовок».</w:t>
      </w:r>
    </w:p>
    <w:p w14:paraId="29CC4CA8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Примеры:</w:t>
      </w:r>
    </w:p>
    <w:p w14:paraId="1DA58A4C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Пеметрексед (кейc АО «Химфарм») – вытеснен демпингом индийского производителя, не осуществившего поставок.</w:t>
      </w:r>
    </w:p>
    <w:p w14:paraId="72B7411A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•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ab/>
        <w:t>Палиперидон (кейс ТОО “Абди Ибрахим Глобал Фарм”) – цена для отечественных производителей упала в 5 раз. Оригинатор не поставляет Палиперидон в таблетированной форме в РК и не получал сертификат качества на протяжении более 24 месяцев. Обеспечение пациентов с шизофренией полностью зависит от локального производства. После заключения ДД компанией «Абди Ибрахим Глобал Фарм» и начала поставки, цена на таблетированную форму снизилась на более чем 70%. Инъекционная форма с такой же молекулой при этом поставляется по прежней цене. Теперь от уже сниженной цены требуется дополнительное уменьшение на –30%, что ставит производство под риск и угрожает стабильности терапии пациентов. Согласно действующим правилам, теперь от уже сниженной цены (₸344 на Палиперидон 3 МГ, ₸532 на Палиперидон 6 МГ) требуется дополнительное снижение на ещё –30%, что ставит под серьёзный риск производство и поставку препарата, жизненно необходимого для пациентов с шизофренией.</w:t>
      </w:r>
    </w:p>
    <w:p w14:paraId="07EFA46A" w14:textId="77777777" w:rsidR="00DD11EA" w:rsidRPr="00B40A31" w:rsidRDefault="004573F4" w:rsidP="004573F4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Випромид/Ультравист (отмечалось компанией «Нур-Май Фармация») – выпуск аналога стал убыточным из-за дисконта.</w:t>
      </w:r>
    </w:p>
    <w:p w14:paraId="74FBFDE6" w14:textId="77777777" w:rsidR="00DD11EA" w:rsidRPr="00B40A31" w:rsidRDefault="004573F4" w:rsidP="00DD11EA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Йогексол – дисконт применяется к отечественному производителю, но не к импортному аналогу.</w:t>
      </w:r>
    </w:p>
    <w:p w14:paraId="2E64EEAC" w14:textId="3939AF04" w:rsidR="004573F4" w:rsidRPr="00B40A31" w:rsidRDefault="004573F4" w:rsidP="00DD11EA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Хлорпромазин – установленная цена делает невыгодным начало его производства казахстанской производственной площадкой, заключившей долгосрочный договор на его производство.</w:t>
      </w:r>
    </w:p>
    <w:p w14:paraId="712511E6" w14:textId="77777777" w:rsidR="004573F4" w:rsidRPr="00B40A31" w:rsidRDefault="004573F4" w:rsidP="004573F4">
      <w:pPr>
        <w:numPr>
          <w:ilvl w:val="0"/>
          <w:numId w:val="2"/>
        </w:numPr>
        <w:spacing w:before="240" w:after="240" w:line="276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Иматиниб (кейс АО «Нобел АФФ») – регистрация ЛС Иматиниб имеется только у Новартис и Нобел АФФ. Поставки Новартис отсутствуют с 2019 года, при этом зарегистрированная цена Новартис на 82% ниже действующей, а цена ОТП Нобел АФФ дополнительно снижена еще на 30%. Это создаёт риск отсутствия закупа и оставления пациентов без лечения.</w:t>
      </w:r>
    </w:p>
    <w:p w14:paraId="540E6B38" w14:textId="77777777" w:rsidR="00DD11EA" w:rsidRPr="00B40A31" w:rsidRDefault="00DD11EA" w:rsidP="00DD11EA">
      <w:pPr>
        <w:spacing w:before="240" w:after="24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CA775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8. Предложения по корректировке механизма ценообразования</w:t>
      </w:r>
    </w:p>
    <w:p w14:paraId="6A20F391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сроки патентной защиты</w:t>
      </w:r>
      <w:r w:rsidRPr="00B40A3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и злоупотребления связанные с понятием «вечнозеленые» патенты.</w:t>
      </w:r>
    </w:p>
    <w:p w14:paraId="0D2CE722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минимальный уровень цен ОТП — не ниже максимальной среди импортных аналогов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с исключением «старых» цен, сравнение с ценами ЛС отсутствующих на рынке Казахстана и другие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ABB495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Публиковать источники цен и методику.</w:t>
      </w:r>
    </w:p>
    <w:p w14:paraId="6C3B7891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Ввести ежегодное подтверждение цен</w:t>
      </w:r>
      <w:r w:rsidRPr="00B40A3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со сроком действия с 1 января следующего года.</w:t>
      </w:r>
    </w:p>
    <w:p w14:paraId="408D349B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цены по первичной единице измерения.</w:t>
      </w:r>
    </w:p>
    <w:p w14:paraId="042807BD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Унифицировать наценки для всех фасовок.</w:t>
      </w:r>
    </w:p>
    <w:p w14:paraId="0EBD8095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фундаментальную переработку правил и закрепить их минимум на три года.</w:t>
      </w:r>
    </w:p>
    <w:p w14:paraId="16FA79F8" w14:textId="77777777" w:rsidR="004573F4" w:rsidRPr="00B40A31" w:rsidRDefault="004573F4" w:rsidP="004573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Используемый принцип «средняя из трёх минимальных цен» приводит к искусственному занижению стоимости за счёт аномально низких значений в отдельных странах. Это делает производство убыточным и подрывает доступность препаратов. Предлагается перейти к применению медианы цен по всем референтным странам, что исключает влияние демпинговых цен, а также отражает реальную рыночную ситуацию.</w:t>
      </w:r>
    </w:p>
    <w:p w14:paraId="12C36093" w14:textId="77777777" w:rsidR="00DD11EA" w:rsidRPr="00B40A31" w:rsidRDefault="00DD11EA" w:rsidP="00DD11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25EE85" w14:textId="75826E1C" w:rsidR="004573F4" w:rsidRPr="00B40A31" w:rsidRDefault="004573F4" w:rsidP="00DD11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9. З</w:t>
      </w:r>
      <w:r w:rsidR="00DD11EA" w:rsidRPr="00B40A31">
        <w:rPr>
          <w:rFonts w:ascii="Times New Roman" w:eastAsia="Times New Roman" w:hAnsi="Times New Roman" w:cs="Times New Roman"/>
          <w:b/>
          <w:sz w:val="28"/>
          <w:szCs w:val="28"/>
        </w:rPr>
        <w:t>АКЛЮЧЕНИЕ</w:t>
      </w:r>
    </w:p>
    <w:p w14:paraId="243C2C79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sz w:val="28"/>
          <w:szCs w:val="28"/>
        </w:rPr>
        <w:t>Проблематика, поднятая отечественными производителями во многом совпадает. Это:</w:t>
      </w:r>
    </w:p>
    <w:p w14:paraId="3382F4BA" w14:textId="77777777" w:rsidR="004573F4" w:rsidRPr="00B40A31" w:rsidRDefault="004573F4" w:rsidP="00457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сбалансированного и предсказуемого ценообразования;</w:t>
      </w:r>
    </w:p>
    <w:p w14:paraId="41F34415" w14:textId="77777777" w:rsidR="004573F4" w:rsidRPr="00B40A31" w:rsidRDefault="004573F4" w:rsidP="00457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барьеры при включении в закупочные списки;</w:t>
      </w:r>
    </w:p>
    <w:p w14:paraId="2C87C288" w14:textId="77777777" w:rsidR="004573F4" w:rsidRPr="00B40A31" w:rsidRDefault="004573F4" w:rsidP="00457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 расторжения ДД по формальным причинам</w:t>
      </w:r>
      <w:r w:rsidRPr="00B40A3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и отсутствие механизма возобновления во внесудебном порядке;</w:t>
      </w:r>
    </w:p>
    <w:p w14:paraId="6F3E9A45" w14:textId="77777777" w:rsidR="004573F4" w:rsidRPr="00B40A31" w:rsidRDefault="004573F4" w:rsidP="00457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институциональная неэффективность;</w:t>
      </w:r>
    </w:p>
    <w:p w14:paraId="4FB1321E" w14:textId="77777777" w:rsidR="004573F4" w:rsidRPr="00B40A31" w:rsidRDefault="004573F4" w:rsidP="00457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недостаточные стимулы для НИОКР</w:t>
      </w:r>
      <w:r w:rsidRPr="00B40A31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и необоснованное включение требований по развитию НИОКР отечественным производителям при заключении долгосрочных договоров.</w:t>
      </w:r>
    </w:p>
    <w:p w14:paraId="5BDC75D9" w14:textId="77777777" w:rsidR="004573F4" w:rsidRPr="00B40A31" w:rsidRDefault="004573F4" w:rsidP="004573F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/>
          <w:sz w:val="28"/>
          <w:szCs w:val="28"/>
        </w:rPr>
        <w:t>Комплексные решения:</w:t>
      </w:r>
    </w:p>
    <w:p w14:paraId="33A1F494" w14:textId="77777777" w:rsidR="004573F4" w:rsidRPr="00B40A31" w:rsidRDefault="004573F4" w:rsidP="004573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лабораторной базы;</w:t>
      </w:r>
    </w:p>
    <w:p w14:paraId="67309712" w14:textId="77777777" w:rsidR="004573F4" w:rsidRPr="00B40A31" w:rsidRDefault="004573F4" w:rsidP="004573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Снятие барьеров для закупов;</w:t>
      </w:r>
    </w:p>
    <w:p w14:paraId="4E208E6A" w14:textId="77777777" w:rsidR="004573F4" w:rsidRPr="00B40A31" w:rsidRDefault="004573F4" w:rsidP="004573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Защита долгосрочных инвестиций </w:t>
      </w:r>
      <w:r w:rsidRPr="00B40A31">
        <w:rPr>
          <w:rFonts w:ascii="Times New Roman" w:eastAsia="Times New Roman" w:hAnsi="Times New Roman" w:cs="Times New Roman"/>
          <w:sz w:val="28"/>
          <w:szCs w:val="28"/>
        </w:rPr>
        <w:t>с учетом национальных интересов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2046288" w14:textId="77777777" w:rsidR="004573F4" w:rsidRPr="00B40A31" w:rsidRDefault="004573F4" w:rsidP="004573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функций индустриальному ведомству;</w:t>
      </w:r>
    </w:p>
    <w:p w14:paraId="0D44D613" w14:textId="77777777" w:rsidR="004573F4" w:rsidRPr="00B40A31" w:rsidRDefault="004573F4" w:rsidP="004573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ценового регулирования;</w:t>
      </w:r>
    </w:p>
    <w:p w14:paraId="24D54223" w14:textId="77777777" w:rsidR="004573F4" w:rsidRDefault="004573F4" w:rsidP="004573F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Налоговые стимулы и поддержка инноваций.</w:t>
      </w:r>
    </w:p>
    <w:p w14:paraId="72B4A67A" w14:textId="77777777" w:rsidR="00B40A31" w:rsidRDefault="00B40A31" w:rsidP="00B40A3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проведённой фасилитационной сессии показали, что только в условиях открытого и честного диалога между государственными органами, бизнесом и экспертами возможно формирование сбалансированных решений, учитывающих интересы всех участников отрасли. </w:t>
      </w:r>
    </w:p>
    <w:p w14:paraId="612F0A6A" w14:textId="799B5F42" w:rsidR="00B40A31" w:rsidRPr="00B40A31" w:rsidRDefault="00B40A31" w:rsidP="00B40A3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Согласованные предложения, выработанные в ходе обсуждений,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 их принятии </w:t>
      </w:r>
      <w:r w:rsidRPr="00B40A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станут основой для подготовки законодательных инициатив и институциональных изменений, направленных на устранение барьеров, создание прозрачной и предсказуемой регуляторной среды, а также на стимулирование дальнейшего развития отечественной фармацевтической и медицинской промышленности.</w:t>
      </w:r>
    </w:p>
    <w:p w14:paraId="24570B23" w14:textId="77777777" w:rsidR="004573F4" w:rsidRPr="00B40A31" w:rsidRDefault="004573F4" w:rsidP="00B40A31">
      <w:pPr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0A3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Реализация этих мер позволит достичь стратегической цели Президента РК – довести долю отечественных ЛС до 50% к 2029 году, снизить импортозависимость и укрепить национальную безопасность.</w:t>
      </w:r>
    </w:p>
    <w:p w14:paraId="10FA57AF" w14:textId="77777777" w:rsidR="00DD11EA" w:rsidRPr="00B40A31" w:rsidRDefault="00DD11EA" w:rsidP="00DD11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930A2" w14:textId="78723F1E" w:rsidR="004573F4" w:rsidRPr="00B40A31" w:rsidRDefault="00DD11EA" w:rsidP="00B40A3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A31">
        <w:rPr>
          <w:rFonts w:ascii="Times New Roman" w:hAnsi="Times New Roman" w:cs="Times New Roman"/>
          <w:i/>
          <w:iCs/>
          <w:sz w:val="28"/>
          <w:szCs w:val="28"/>
        </w:rPr>
        <w:t>Расширенные результаты базовой фасилитационной сессии</w:t>
      </w:r>
      <w:r w:rsidR="00B40A31" w:rsidRPr="00B40A31">
        <w:rPr>
          <w:rFonts w:ascii="Times New Roman" w:hAnsi="Times New Roman" w:cs="Times New Roman"/>
          <w:i/>
          <w:iCs/>
          <w:sz w:val="28"/>
          <w:szCs w:val="28"/>
        </w:rPr>
        <w:t xml:space="preserve"> (конкретные предложения участников) </w:t>
      </w:r>
      <w:r w:rsidR="00B40A31" w:rsidRPr="00B40A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ПРИЛОЖЕНИИ 1.</w:t>
      </w:r>
    </w:p>
    <w:p w14:paraId="72F8FBF6" w14:textId="77777777" w:rsidR="00DD11EA" w:rsidRPr="00E174C1" w:rsidRDefault="00DD11EA" w:rsidP="00DD11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1EA" w:rsidRPr="00E174C1" w:rsidSect="00117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96E"/>
    <w:multiLevelType w:val="hybridMultilevel"/>
    <w:tmpl w:val="6B58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A32"/>
    <w:multiLevelType w:val="hybridMultilevel"/>
    <w:tmpl w:val="DC9A78A0"/>
    <w:lvl w:ilvl="0" w:tplc="9D789A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13D1D"/>
    <w:multiLevelType w:val="hybridMultilevel"/>
    <w:tmpl w:val="916E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062B5"/>
    <w:multiLevelType w:val="multilevel"/>
    <w:tmpl w:val="F57087DE"/>
    <w:lvl w:ilvl="0">
      <w:start w:val="1"/>
      <w:numFmt w:val="bullet"/>
      <w:pStyle w:val="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8A5819"/>
    <w:multiLevelType w:val="hybridMultilevel"/>
    <w:tmpl w:val="E3C2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A2CA4"/>
    <w:multiLevelType w:val="hybridMultilevel"/>
    <w:tmpl w:val="B66CD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0CF0"/>
    <w:multiLevelType w:val="multilevel"/>
    <w:tmpl w:val="25882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61101B"/>
    <w:multiLevelType w:val="multilevel"/>
    <w:tmpl w:val="22BABC50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8D64EF"/>
    <w:multiLevelType w:val="hybridMultilevel"/>
    <w:tmpl w:val="FE9E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2478"/>
    <w:multiLevelType w:val="multilevel"/>
    <w:tmpl w:val="862A9DA2"/>
    <w:lvl w:ilvl="0">
      <w:start w:val="1"/>
      <w:numFmt w:val="decimal"/>
      <w:pStyle w:val="a0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C244B"/>
    <w:multiLevelType w:val="multilevel"/>
    <w:tmpl w:val="1A9EA1C8"/>
    <w:lvl w:ilvl="0">
      <w:start w:val="1"/>
      <w:numFmt w:val="bullet"/>
      <w:pStyle w:val="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852937"/>
    <w:multiLevelType w:val="multilevel"/>
    <w:tmpl w:val="C6AA06BA"/>
    <w:lvl w:ilvl="0">
      <w:start w:val="1"/>
      <w:numFmt w:val="bullet"/>
      <w:pStyle w:val="20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CA222AE"/>
    <w:multiLevelType w:val="multilevel"/>
    <w:tmpl w:val="54B4029E"/>
    <w:lvl w:ilvl="0">
      <w:start w:val="1"/>
      <w:numFmt w:val="decimal"/>
      <w:pStyle w:val="30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08465">
    <w:abstractNumId w:val="1"/>
  </w:num>
  <w:num w:numId="2" w16cid:durableId="259218868">
    <w:abstractNumId w:val="7"/>
  </w:num>
  <w:num w:numId="3" w16cid:durableId="606081174">
    <w:abstractNumId w:val="11"/>
  </w:num>
  <w:num w:numId="4" w16cid:durableId="1092707121">
    <w:abstractNumId w:val="3"/>
  </w:num>
  <w:num w:numId="5" w16cid:durableId="183442658">
    <w:abstractNumId w:val="6"/>
  </w:num>
  <w:num w:numId="6" w16cid:durableId="1714453649">
    <w:abstractNumId w:val="9"/>
  </w:num>
  <w:num w:numId="7" w16cid:durableId="113982866">
    <w:abstractNumId w:val="10"/>
  </w:num>
  <w:num w:numId="8" w16cid:durableId="1186165325">
    <w:abstractNumId w:val="12"/>
  </w:num>
  <w:num w:numId="9" w16cid:durableId="2011445140">
    <w:abstractNumId w:val="8"/>
  </w:num>
  <w:num w:numId="10" w16cid:durableId="1777407442">
    <w:abstractNumId w:val="5"/>
  </w:num>
  <w:num w:numId="11" w16cid:durableId="1285842111">
    <w:abstractNumId w:val="2"/>
  </w:num>
  <w:num w:numId="12" w16cid:durableId="1320573576">
    <w:abstractNumId w:val="4"/>
  </w:num>
  <w:num w:numId="13" w16cid:durableId="126310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C1"/>
    <w:rsid w:val="001178A9"/>
    <w:rsid w:val="0014054B"/>
    <w:rsid w:val="00185849"/>
    <w:rsid w:val="003B3293"/>
    <w:rsid w:val="004573F4"/>
    <w:rsid w:val="005E146A"/>
    <w:rsid w:val="007A0563"/>
    <w:rsid w:val="007F3C1A"/>
    <w:rsid w:val="00A872A4"/>
    <w:rsid w:val="00AC767A"/>
    <w:rsid w:val="00B40A31"/>
    <w:rsid w:val="00BB74FB"/>
    <w:rsid w:val="00C05BC2"/>
    <w:rsid w:val="00DD11EA"/>
    <w:rsid w:val="00E174C1"/>
    <w:rsid w:val="00F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878F"/>
  <w15:chartTrackingRefBased/>
  <w15:docId w15:val="{0FB6CF7C-BC37-4FD1-A95B-7294284D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E1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E1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E17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1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E17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E1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1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1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1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semiHidden/>
    <w:rsid w:val="00E1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semiHidden/>
    <w:rsid w:val="00E17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E174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E174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E17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E174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E17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E174C1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qFormat/>
    <w:rsid w:val="00E1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E1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E1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E1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E1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E174C1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E174C1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E174C1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E1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E174C1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E174C1"/>
    <w:rPr>
      <w:b/>
      <w:bCs/>
      <w:smallCaps/>
      <w:color w:val="2F5496" w:themeColor="accent1" w:themeShade="BF"/>
      <w:spacing w:val="5"/>
    </w:rPr>
  </w:style>
  <w:style w:type="paragraph" w:styleId="a">
    <w:name w:val="List Bullet"/>
    <w:uiPriority w:val="99"/>
    <w:unhideWhenUsed/>
    <w:rsid w:val="004573F4"/>
    <w:pPr>
      <w:numPr>
        <w:numId w:val="2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kern w:val="0"/>
      <w:lang w:val="ru" w:eastAsia="ru-RU"/>
      <w14:ligatures w14:val="none"/>
    </w:rPr>
  </w:style>
  <w:style w:type="paragraph" w:styleId="20">
    <w:name w:val="List Bullet 2"/>
    <w:uiPriority w:val="99"/>
    <w:unhideWhenUsed/>
    <w:rsid w:val="004573F4"/>
    <w:pPr>
      <w:numPr>
        <w:numId w:val="3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kern w:val="0"/>
      <w:lang w:val="ru" w:eastAsia="ru-RU"/>
      <w14:ligatures w14:val="none"/>
    </w:rPr>
  </w:style>
  <w:style w:type="paragraph" w:styleId="3">
    <w:name w:val="List Bullet 3"/>
    <w:uiPriority w:val="99"/>
    <w:unhideWhenUsed/>
    <w:rsid w:val="004573F4"/>
    <w:pPr>
      <w:numPr>
        <w:numId w:val="4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kern w:val="0"/>
      <w:lang w:val="ru" w:eastAsia="ru-RU"/>
      <w14:ligatures w14:val="none"/>
    </w:rPr>
  </w:style>
  <w:style w:type="paragraph" w:styleId="a0">
    <w:name w:val="List Number"/>
    <w:uiPriority w:val="99"/>
    <w:unhideWhenUsed/>
    <w:rsid w:val="004573F4"/>
    <w:pPr>
      <w:numPr>
        <w:numId w:val="6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kern w:val="0"/>
      <w:lang w:val="ru" w:eastAsia="ru-RU"/>
      <w14:ligatures w14:val="none"/>
    </w:rPr>
  </w:style>
  <w:style w:type="paragraph" w:styleId="2">
    <w:name w:val="List Number 2"/>
    <w:uiPriority w:val="99"/>
    <w:unhideWhenUsed/>
    <w:rsid w:val="004573F4"/>
    <w:pPr>
      <w:numPr>
        <w:numId w:val="7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kern w:val="0"/>
      <w:lang w:val="ru" w:eastAsia="ru-RU"/>
      <w14:ligatures w14:val="none"/>
    </w:rPr>
  </w:style>
  <w:style w:type="paragraph" w:styleId="30">
    <w:name w:val="List Number 3"/>
    <w:uiPriority w:val="99"/>
    <w:unhideWhenUsed/>
    <w:rsid w:val="004573F4"/>
    <w:pPr>
      <w:numPr>
        <w:numId w:val="8"/>
      </w:numPr>
      <w:spacing w:after="200" w:line="276" w:lineRule="auto"/>
      <w:ind w:left="0" w:firstLine="0"/>
      <w:contextualSpacing/>
    </w:pPr>
    <w:rPr>
      <w:rFonts w:ascii="Cambria" w:eastAsia="Cambria" w:hAnsi="Cambria" w:cs="Cambria"/>
      <w:kern w:val="0"/>
      <w:lang w:val="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2606</Words>
  <Characters>14857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Асанова</dc:creator>
  <cp:keywords/>
  <dc:description/>
  <cp:lastModifiedBy>Olga Baimbetova</cp:lastModifiedBy>
  <cp:revision>2</cp:revision>
  <dcterms:created xsi:type="dcterms:W3CDTF">2025-08-26T09:53:00Z</dcterms:created>
  <dcterms:modified xsi:type="dcterms:W3CDTF">2025-08-26T09:53:00Z</dcterms:modified>
</cp:coreProperties>
</file>